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3C8CC" w14:textId="198E344B" w:rsidR="00FA7F47" w:rsidRPr="008036C1" w:rsidRDefault="00FA7F47" w:rsidP="00FA7F47">
      <w:pPr>
        <w:pStyle w:val="Titre1"/>
        <w:spacing w:line="240" w:lineRule="auto"/>
        <w:jc w:val="center"/>
        <w:rPr>
          <w:bCs/>
          <w:sz w:val="24"/>
          <w:szCs w:val="24"/>
        </w:rPr>
      </w:pPr>
      <w:r w:rsidRPr="008036C1">
        <w:rPr>
          <w:bCs/>
          <w:sz w:val="24"/>
          <w:szCs w:val="24"/>
        </w:rPr>
        <w:t xml:space="preserve">ANNEXE </w:t>
      </w:r>
    </w:p>
    <w:p w14:paraId="7BAFF226" w14:textId="6708CD7B" w:rsidR="00FA7F47" w:rsidRPr="008F0BBB" w:rsidRDefault="00FA7F47" w:rsidP="008F0BBB">
      <w:pPr>
        <w:pStyle w:val="Titre1"/>
        <w:spacing w:line="240" w:lineRule="auto"/>
        <w:jc w:val="center"/>
        <w:rPr>
          <w:sz w:val="21"/>
          <w:szCs w:val="21"/>
        </w:rPr>
      </w:pPr>
      <w:r w:rsidRPr="008036C1">
        <w:rPr>
          <w:bCs/>
          <w:sz w:val="24"/>
          <w:szCs w:val="24"/>
        </w:rPr>
        <w:t xml:space="preserve">exemple de TRAME de plan d’action </w:t>
      </w:r>
      <w:r w:rsidRPr="008036C1">
        <w:rPr>
          <w:sz w:val="24"/>
          <w:szCs w:val="24"/>
        </w:rPr>
        <w:t>relatif à l’égalité professionnelle entre les femmes et hommes</w:t>
      </w:r>
    </w:p>
    <w:p w14:paraId="27E9A3A7" w14:textId="77777777" w:rsidR="00FA7F47" w:rsidRPr="00916C86" w:rsidRDefault="00FA7F47" w:rsidP="00FA7F47">
      <w:pPr>
        <w:pStyle w:val="Titre2"/>
        <w:spacing w:line="240" w:lineRule="auto"/>
        <w:rPr>
          <w:b/>
          <w:bCs/>
          <w:sz w:val="21"/>
          <w:szCs w:val="21"/>
        </w:rPr>
      </w:pPr>
      <w:r w:rsidRPr="00916C86">
        <w:rPr>
          <w:b/>
          <w:bCs/>
          <w:sz w:val="21"/>
          <w:szCs w:val="21"/>
        </w:rPr>
        <w:t xml:space="preserve">PROPOS INTRODUCTIFS </w:t>
      </w:r>
    </w:p>
    <w:p w14:paraId="5F8592D0" w14:textId="77777777" w:rsidR="00960A12" w:rsidRPr="00916C86" w:rsidRDefault="00960A12" w:rsidP="00FA7F47">
      <w:pPr>
        <w:jc w:val="both"/>
        <w:rPr>
          <w:color w:val="5B9BD5" w:themeColor="accent5"/>
          <w:sz w:val="21"/>
          <w:szCs w:val="21"/>
        </w:rPr>
      </w:pPr>
    </w:p>
    <w:p w14:paraId="01835C0B" w14:textId="0FC6FA86" w:rsidR="00FA7F47" w:rsidRPr="00916C86" w:rsidRDefault="00FA7F47" w:rsidP="00FA7F47">
      <w:pPr>
        <w:jc w:val="both"/>
        <w:rPr>
          <w:color w:val="5B9BD5" w:themeColor="accent5"/>
          <w:sz w:val="21"/>
          <w:szCs w:val="21"/>
        </w:rPr>
      </w:pPr>
      <w:r w:rsidRPr="00916C86">
        <w:rPr>
          <w:color w:val="5B9BD5" w:themeColor="accent5"/>
          <w:sz w:val="21"/>
          <w:szCs w:val="21"/>
        </w:rPr>
        <w:t xml:space="preserve">En application de l’article 80 de la loi n°2019-828 du 6 août 2019 de transformation de la fonction publique, pour assurer l'égalité professionnelle entre les femmes et les hommes, les établissements publics mentionnés aux articles 2 de la loi n° 86-33 du 9 janvier 1986, élaborent et mettent en œuvre un plan d'action relatif à l’égalité professionnelle entre les femmes et les hommes. </w:t>
      </w:r>
    </w:p>
    <w:p w14:paraId="5DD738EF" w14:textId="77777777" w:rsidR="00FA7F47" w:rsidRPr="00916C86" w:rsidRDefault="00FA7F47" w:rsidP="00FA7F47">
      <w:pPr>
        <w:jc w:val="both"/>
        <w:rPr>
          <w:color w:val="5B9BD5" w:themeColor="accent5"/>
          <w:sz w:val="21"/>
          <w:szCs w:val="21"/>
        </w:rPr>
      </w:pPr>
    </w:p>
    <w:p w14:paraId="03FC952B" w14:textId="330F4FB8" w:rsidR="00FA7F47" w:rsidRPr="00916C86" w:rsidRDefault="00FA7F47" w:rsidP="00FA7F47">
      <w:pPr>
        <w:jc w:val="both"/>
        <w:rPr>
          <w:rFonts w:cs="Arial"/>
          <w:b/>
          <w:bCs/>
          <w:sz w:val="21"/>
          <w:szCs w:val="21"/>
        </w:rPr>
      </w:pPr>
      <w:r w:rsidRPr="00916C86">
        <w:rPr>
          <w:b/>
          <w:bCs/>
          <w:sz w:val="21"/>
          <w:szCs w:val="21"/>
        </w:rPr>
        <w:t xml:space="preserve">Un préambule stratégique sur le contexte </w:t>
      </w:r>
      <w:r w:rsidR="00960A12" w:rsidRPr="00916C86">
        <w:rPr>
          <w:b/>
          <w:bCs/>
          <w:sz w:val="21"/>
          <w:szCs w:val="21"/>
        </w:rPr>
        <w:t>dans lequel s’inscrit</w:t>
      </w:r>
      <w:r w:rsidRPr="00916C86">
        <w:rPr>
          <w:b/>
          <w:bCs/>
          <w:sz w:val="21"/>
          <w:szCs w:val="21"/>
        </w:rPr>
        <w:t xml:space="preserve"> le plan d’action peut être opportun.</w:t>
      </w:r>
    </w:p>
    <w:p w14:paraId="0BF33637" w14:textId="77777777" w:rsidR="00FA7F47" w:rsidRPr="00916C86" w:rsidRDefault="00FA7F47" w:rsidP="00FA7F47">
      <w:pPr>
        <w:jc w:val="both"/>
        <w:rPr>
          <w:rFonts w:cs="Arial"/>
          <w:sz w:val="21"/>
          <w:szCs w:val="21"/>
        </w:rPr>
      </w:pPr>
    </w:p>
    <w:p w14:paraId="0C739A2D" w14:textId="77777777" w:rsidR="00FA7F47" w:rsidRPr="00916C86" w:rsidRDefault="00FA7F47" w:rsidP="00FA7F47">
      <w:pPr>
        <w:pStyle w:val="Titre2"/>
        <w:spacing w:line="240" w:lineRule="auto"/>
        <w:rPr>
          <w:b/>
          <w:bCs/>
          <w:sz w:val="21"/>
          <w:szCs w:val="21"/>
        </w:rPr>
      </w:pPr>
      <w:r w:rsidRPr="00916C86">
        <w:rPr>
          <w:b/>
          <w:bCs/>
          <w:sz w:val="21"/>
          <w:szCs w:val="21"/>
        </w:rPr>
        <w:t xml:space="preserve">Visas juridiques </w:t>
      </w:r>
    </w:p>
    <w:p w14:paraId="49EE5AAF" w14:textId="77777777" w:rsidR="00FA7F47" w:rsidRPr="00916C86" w:rsidRDefault="00FA7F47" w:rsidP="00FA7F47">
      <w:pPr>
        <w:jc w:val="both"/>
        <w:rPr>
          <w:rFonts w:cs="Arial"/>
          <w:sz w:val="21"/>
          <w:szCs w:val="21"/>
        </w:rPr>
      </w:pPr>
    </w:p>
    <w:p w14:paraId="2770754A" w14:textId="77777777" w:rsidR="008F0BBB" w:rsidRPr="00916C86" w:rsidRDefault="008F0BBB" w:rsidP="008F0BBB">
      <w:pPr>
        <w:pStyle w:val="Paragraphedeliste"/>
        <w:numPr>
          <w:ilvl w:val="0"/>
          <w:numId w:val="5"/>
        </w:numPr>
        <w:spacing w:before="0" w:after="0"/>
        <w:jc w:val="both"/>
        <w:rPr>
          <w:rFonts w:cs="Arial"/>
          <w:sz w:val="21"/>
          <w:szCs w:val="21"/>
        </w:rPr>
      </w:pPr>
      <w:r w:rsidRPr="00916C86">
        <w:rPr>
          <w:rFonts w:cs="Arial"/>
          <w:sz w:val="21"/>
          <w:szCs w:val="21"/>
        </w:rPr>
        <w:t>Protocole d'accord relatif à l'</w:t>
      </w:r>
      <w:proofErr w:type="spellStart"/>
      <w:r w:rsidRPr="00916C86">
        <w:rPr>
          <w:rFonts w:cs="Arial"/>
          <w:sz w:val="21"/>
          <w:szCs w:val="21"/>
        </w:rPr>
        <w:t>égalite</w:t>
      </w:r>
      <w:proofErr w:type="spellEnd"/>
      <w:r w:rsidRPr="00916C86">
        <w:rPr>
          <w:rFonts w:cs="Arial"/>
          <w:sz w:val="21"/>
          <w:szCs w:val="21"/>
        </w:rPr>
        <w:t>́ professionnelle entre les femmes et les hommes dans la fonction publique du 30 novembre 2018, signé par la FHF ;</w:t>
      </w:r>
    </w:p>
    <w:p w14:paraId="20506224" w14:textId="77777777" w:rsidR="008F0BBB" w:rsidRPr="00916C86" w:rsidRDefault="008F0BBB" w:rsidP="008F0BBB">
      <w:pPr>
        <w:pStyle w:val="Paragraphedeliste"/>
        <w:numPr>
          <w:ilvl w:val="0"/>
          <w:numId w:val="5"/>
        </w:numPr>
        <w:spacing w:before="0" w:after="0"/>
        <w:jc w:val="both"/>
        <w:rPr>
          <w:rFonts w:cs="Arial"/>
          <w:sz w:val="21"/>
          <w:szCs w:val="21"/>
        </w:rPr>
      </w:pPr>
      <w:r w:rsidRPr="00916C86">
        <w:rPr>
          <w:sz w:val="21"/>
          <w:szCs w:val="21"/>
        </w:rPr>
        <w:t>Loi n°2019-828 du 6 août 2019 de transformation de la fonction publique ;</w:t>
      </w:r>
    </w:p>
    <w:p w14:paraId="46D1B2C7" w14:textId="2A427B0B" w:rsidR="008F0BBB" w:rsidRPr="00916C86" w:rsidRDefault="008F0BBB" w:rsidP="008F0BBB">
      <w:pPr>
        <w:pStyle w:val="Paragraphedeliste"/>
        <w:numPr>
          <w:ilvl w:val="0"/>
          <w:numId w:val="5"/>
        </w:numPr>
        <w:spacing w:before="0" w:after="0"/>
        <w:jc w:val="both"/>
        <w:rPr>
          <w:rFonts w:cs="Arial"/>
          <w:sz w:val="21"/>
          <w:szCs w:val="21"/>
        </w:rPr>
      </w:pPr>
      <w:r w:rsidRPr="00916C86">
        <w:rPr>
          <w:rFonts w:cs="Arial"/>
          <w:sz w:val="21"/>
          <w:szCs w:val="21"/>
        </w:rPr>
        <w:t>Décret n° 2020-528 du 4 mai 2020 définissant les modalités d'élaboration et de mise en œuvre des plans d'action relatifs à l'égalité professionnelle dans la fonction publique ;</w:t>
      </w:r>
    </w:p>
    <w:p w14:paraId="53772060" w14:textId="47C38917" w:rsidR="00CF0B33" w:rsidRPr="00916C86" w:rsidRDefault="00CF0B33" w:rsidP="00CF0B33">
      <w:pPr>
        <w:pStyle w:val="Paragraphedeliste"/>
        <w:numPr>
          <w:ilvl w:val="0"/>
          <w:numId w:val="5"/>
        </w:numPr>
        <w:jc w:val="both"/>
        <w:rPr>
          <w:rFonts w:cs="Arial"/>
          <w:sz w:val="21"/>
          <w:szCs w:val="21"/>
        </w:rPr>
      </w:pPr>
      <w:r w:rsidRPr="00916C86">
        <w:rPr>
          <w:rFonts w:cs="Arial"/>
          <w:sz w:val="21"/>
          <w:szCs w:val="21"/>
        </w:rPr>
        <w:t>Décret n° 2020-256 du 13 mars 2020 relatif au dispositif de signalement des actes de violence, de discrimination, de harcèlement et d'agissements sexistes dans la fonction publique ;</w:t>
      </w:r>
    </w:p>
    <w:p w14:paraId="75C462DE" w14:textId="77777777" w:rsidR="008F0BBB" w:rsidRPr="00916C86" w:rsidRDefault="008F0BBB" w:rsidP="008F0BBB">
      <w:pPr>
        <w:pStyle w:val="Paragraphedeliste"/>
        <w:numPr>
          <w:ilvl w:val="0"/>
          <w:numId w:val="5"/>
        </w:numPr>
        <w:spacing w:before="0" w:after="0"/>
        <w:jc w:val="both"/>
        <w:rPr>
          <w:rFonts w:cs="Arial"/>
          <w:sz w:val="21"/>
          <w:szCs w:val="21"/>
        </w:rPr>
      </w:pPr>
      <w:r w:rsidRPr="00916C86">
        <w:rPr>
          <w:rFonts w:cs="Arial"/>
          <w:sz w:val="21"/>
          <w:szCs w:val="21"/>
        </w:rPr>
        <w:t xml:space="preserve">Décret n° 2019-1561 du 30 décembre 2019 modifiant le décret n° 2012-601 du 30 avril 2012 relatif aux modalités de nominations équilibrées dans l'encadrement supérieur de la fonction publique ; </w:t>
      </w:r>
    </w:p>
    <w:p w14:paraId="7F2056D0" w14:textId="5E2C7140" w:rsidR="00117D96" w:rsidRPr="00916C86" w:rsidRDefault="00117D96" w:rsidP="00117D96">
      <w:pPr>
        <w:pStyle w:val="Paragraphedeliste"/>
        <w:numPr>
          <w:ilvl w:val="0"/>
          <w:numId w:val="5"/>
        </w:numPr>
        <w:spacing w:before="0" w:after="0"/>
        <w:jc w:val="both"/>
        <w:rPr>
          <w:rFonts w:cs="Arial"/>
          <w:sz w:val="21"/>
          <w:szCs w:val="21"/>
        </w:rPr>
      </w:pPr>
      <w:r w:rsidRPr="00916C86">
        <w:rPr>
          <w:rFonts w:cs="Arial"/>
          <w:sz w:val="21"/>
          <w:szCs w:val="21"/>
        </w:rPr>
        <w:t xml:space="preserve">Décret n° 2013-908 du 10 octobre 2013 relatif aux modalités de désignation des membres des jurys et des comités de sélection pour le recrutement et la promotion des fonctionnaires relevant de la fonction publique de l’Etat, de la fonction publique territoriale et de la fonction publique hospitalière ; </w:t>
      </w:r>
    </w:p>
    <w:p w14:paraId="6A018548" w14:textId="3FD1E124" w:rsidR="00CF0B33" w:rsidRPr="00916C86" w:rsidRDefault="00CF0B33" w:rsidP="00117D96">
      <w:pPr>
        <w:pStyle w:val="Paragraphedeliste"/>
        <w:numPr>
          <w:ilvl w:val="0"/>
          <w:numId w:val="5"/>
        </w:numPr>
        <w:spacing w:before="0" w:after="0"/>
        <w:jc w:val="both"/>
        <w:rPr>
          <w:rFonts w:cs="Arial"/>
          <w:sz w:val="21"/>
          <w:szCs w:val="21"/>
        </w:rPr>
      </w:pPr>
      <w:r w:rsidRPr="00916C86">
        <w:rPr>
          <w:rFonts w:cs="Arial"/>
          <w:sz w:val="21"/>
          <w:szCs w:val="21"/>
        </w:rPr>
        <w:t xml:space="preserve">Circulaire du 2 novembre 2020 visant </w:t>
      </w:r>
      <w:proofErr w:type="spellStart"/>
      <w:proofErr w:type="gramStart"/>
      <w:r w:rsidRPr="00916C86">
        <w:rPr>
          <w:rFonts w:cs="Arial"/>
          <w:sz w:val="21"/>
          <w:szCs w:val="21"/>
        </w:rPr>
        <w:t>a</w:t>
      </w:r>
      <w:proofErr w:type="spellEnd"/>
      <w:proofErr w:type="gramEnd"/>
      <w:r w:rsidRPr="00916C86">
        <w:rPr>
          <w:rFonts w:cs="Arial"/>
          <w:sz w:val="21"/>
          <w:szCs w:val="21"/>
        </w:rPr>
        <w:t xml:space="preserve"> renforcer la protection des agents publics face aux attaques dont ils font l’objet dans le cadre de leurs fonctions ;</w:t>
      </w:r>
    </w:p>
    <w:p w14:paraId="71B6F6BF" w14:textId="445EC0FC" w:rsidR="00CF0B33" w:rsidRPr="00916C86" w:rsidRDefault="00CF0B33" w:rsidP="00CF0B33">
      <w:pPr>
        <w:pStyle w:val="Paragraphedeliste"/>
        <w:numPr>
          <w:ilvl w:val="0"/>
          <w:numId w:val="5"/>
        </w:numPr>
        <w:spacing w:before="0" w:after="0"/>
        <w:jc w:val="both"/>
        <w:rPr>
          <w:rFonts w:cs="Arial"/>
          <w:sz w:val="21"/>
          <w:szCs w:val="21"/>
        </w:rPr>
      </w:pPr>
      <w:r w:rsidRPr="00916C86">
        <w:rPr>
          <w:rFonts w:cs="Arial"/>
          <w:sz w:val="21"/>
          <w:szCs w:val="21"/>
        </w:rPr>
        <w:t>Circulaire du 9 mars 2018 relative à la lutte contre les violences sexuelles et sexistes dans la fonction publique ;</w:t>
      </w:r>
    </w:p>
    <w:p w14:paraId="68B398FB" w14:textId="752B1C91" w:rsidR="008F0BBB" w:rsidRPr="00916C86" w:rsidRDefault="008F0BBB" w:rsidP="008F0BBB">
      <w:pPr>
        <w:pStyle w:val="Paragraphedeliste"/>
        <w:numPr>
          <w:ilvl w:val="0"/>
          <w:numId w:val="5"/>
        </w:numPr>
        <w:spacing w:before="0" w:after="0"/>
        <w:jc w:val="both"/>
        <w:rPr>
          <w:rFonts w:cs="Arial"/>
          <w:sz w:val="21"/>
          <w:szCs w:val="21"/>
        </w:rPr>
      </w:pPr>
      <w:r w:rsidRPr="00916C86">
        <w:rPr>
          <w:rFonts w:cs="Arial"/>
          <w:sz w:val="21"/>
          <w:szCs w:val="21"/>
        </w:rPr>
        <w:t>Circulaire du 4 mars 2014 relative à la lutte contre le harcèlement sexuel et moral dans la fonction publique</w:t>
      </w:r>
      <w:r w:rsidR="00CF0B33" w:rsidRPr="00916C86">
        <w:rPr>
          <w:rFonts w:cs="Arial"/>
          <w:sz w:val="21"/>
          <w:szCs w:val="21"/>
        </w:rPr>
        <w:t>.</w:t>
      </w:r>
    </w:p>
    <w:p w14:paraId="4C113080" w14:textId="77777777" w:rsidR="00FA7F47" w:rsidRPr="00916C86" w:rsidRDefault="00FA7F47" w:rsidP="00FA7F47">
      <w:pPr>
        <w:pStyle w:val="Titre2"/>
        <w:spacing w:line="240" w:lineRule="auto"/>
        <w:rPr>
          <w:b/>
          <w:bCs/>
          <w:sz w:val="21"/>
          <w:szCs w:val="21"/>
        </w:rPr>
      </w:pPr>
      <w:r w:rsidRPr="00916C86">
        <w:rPr>
          <w:b/>
          <w:bCs/>
          <w:sz w:val="21"/>
          <w:szCs w:val="21"/>
        </w:rPr>
        <w:t>Durée</w:t>
      </w:r>
    </w:p>
    <w:p w14:paraId="4A7E78CA" w14:textId="77777777" w:rsidR="00FA7F47" w:rsidRPr="00916C86" w:rsidRDefault="00FA7F47" w:rsidP="00FA7F47">
      <w:pPr>
        <w:jc w:val="both"/>
        <w:rPr>
          <w:rFonts w:cs="Arial"/>
          <w:sz w:val="21"/>
          <w:szCs w:val="21"/>
        </w:rPr>
      </w:pPr>
    </w:p>
    <w:p w14:paraId="5A277ACF" w14:textId="2B69C620" w:rsidR="00FA7F47" w:rsidRPr="00916C86" w:rsidRDefault="00FA7F47" w:rsidP="00C5754F">
      <w:pPr>
        <w:jc w:val="both"/>
        <w:rPr>
          <w:rFonts w:cs="Arial"/>
          <w:color w:val="5B9BD5" w:themeColor="accent5"/>
          <w:sz w:val="21"/>
          <w:szCs w:val="21"/>
        </w:rPr>
      </w:pPr>
      <w:r w:rsidRPr="00916C86">
        <w:rPr>
          <w:rFonts w:cs="Arial"/>
          <w:color w:val="5B9BD5" w:themeColor="accent5"/>
          <w:sz w:val="21"/>
          <w:szCs w:val="21"/>
        </w:rPr>
        <w:t xml:space="preserve">Le plan d’action est établi de manière pluriannuelle, pour une durée maximale de trois ans. Il est élaboré par le chef d'établissement, après avis du </w:t>
      </w:r>
      <w:r w:rsidR="0040172F" w:rsidRPr="00916C86">
        <w:rPr>
          <w:rFonts w:cs="Arial"/>
          <w:color w:val="5B9BD5" w:themeColor="accent5"/>
          <w:sz w:val="21"/>
          <w:szCs w:val="21"/>
        </w:rPr>
        <w:t>CTE (</w:t>
      </w:r>
      <w:r w:rsidR="00C5754F" w:rsidRPr="00916C86">
        <w:rPr>
          <w:rFonts w:cs="Arial"/>
          <w:color w:val="5B9BD5" w:themeColor="accent5"/>
          <w:sz w:val="21"/>
          <w:szCs w:val="21"/>
        </w:rPr>
        <w:t>jusqu’au renouvellement des instances</w:t>
      </w:r>
      <w:r w:rsidR="0040172F" w:rsidRPr="00916C86">
        <w:rPr>
          <w:rFonts w:cs="Arial"/>
          <w:color w:val="5B9BD5" w:themeColor="accent5"/>
          <w:sz w:val="21"/>
          <w:szCs w:val="21"/>
        </w:rPr>
        <w:t xml:space="preserve"> </w:t>
      </w:r>
      <w:r w:rsidR="00C5754F" w:rsidRPr="00916C86">
        <w:rPr>
          <w:rFonts w:cs="Arial"/>
          <w:color w:val="5B9BD5" w:themeColor="accent5"/>
          <w:sz w:val="21"/>
          <w:szCs w:val="21"/>
        </w:rPr>
        <w:t xml:space="preserve">où il sera remplacé par </w:t>
      </w:r>
      <w:r w:rsidR="0040172F" w:rsidRPr="00916C86">
        <w:rPr>
          <w:rFonts w:cs="Arial"/>
          <w:color w:val="5B9BD5" w:themeColor="accent5"/>
          <w:sz w:val="21"/>
          <w:szCs w:val="21"/>
        </w:rPr>
        <w:t xml:space="preserve">le </w:t>
      </w:r>
      <w:r w:rsidRPr="00916C86">
        <w:rPr>
          <w:rFonts w:cs="Arial"/>
          <w:color w:val="5B9BD5" w:themeColor="accent5"/>
          <w:sz w:val="21"/>
          <w:szCs w:val="21"/>
        </w:rPr>
        <w:t>CSE</w:t>
      </w:r>
      <w:r w:rsidR="0040172F" w:rsidRPr="00916C86">
        <w:rPr>
          <w:rFonts w:cs="Arial"/>
          <w:color w:val="5B9BD5" w:themeColor="accent5"/>
          <w:sz w:val="21"/>
          <w:szCs w:val="21"/>
        </w:rPr>
        <w:t>)</w:t>
      </w:r>
      <w:r w:rsidRPr="00916C86">
        <w:rPr>
          <w:rFonts w:cs="Arial"/>
          <w:color w:val="5B9BD5" w:themeColor="accent5"/>
          <w:sz w:val="21"/>
          <w:szCs w:val="21"/>
        </w:rPr>
        <w:t xml:space="preserve"> et de la CME. </w:t>
      </w:r>
    </w:p>
    <w:p w14:paraId="5E247886" w14:textId="77777777" w:rsidR="00F17168" w:rsidRPr="00916C86" w:rsidRDefault="00F17168" w:rsidP="00FA7F47">
      <w:pPr>
        <w:rPr>
          <w:rFonts w:cs="Arial"/>
          <w:b/>
          <w:bCs/>
          <w:sz w:val="21"/>
          <w:szCs w:val="21"/>
        </w:rPr>
      </w:pPr>
    </w:p>
    <w:p w14:paraId="30061831" w14:textId="4BF32944" w:rsidR="00FA7F47" w:rsidRPr="00916C86" w:rsidRDefault="00FA7F47" w:rsidP="00FA7F47">
      <w:pPr>
        <w:pStyle w:val="Titre2"/>
        <w:spacing w:line="240" w:lineRule="auto"/>
        <w:rPr>
          <w:b/>
          <w:bCs/>
          <w:sz w:val="21"/>
          <w:szCs w:val="21"/>
        </w:rPr>
      </w:pPr>
      <w:r w:rsidRPr="00916C86">
        <w:rPr>
          <w:b/>
          <w:bCs/>
          <w:sz w:val="21"/>
          <w:szCs w:val="21"/>
        </w:rPr>
        <w:t>I. Etat des lieux</w:t>
      </w:r>
    </w:p>
    <w:p w14:paraId="3C9EB803" w14:textId="77777777" w:rsidR="00FA7F47" w:rsidRPr="00916C86" w:rsidRDefault="00FA7F47" w:rsidP="00FA7F47">
      <w:pPr>
        <w:rPr>
          <w:rFonts w:cs="Arial"/>
          <w:b/>
          <w:bCs/>
          <w:sz w:val="21"/>
          <w:szCs w:val="21"/>
        </w:rPr>
      </w:pPr>
    </w:p>
    <w:p w14:paraId="0D9CD431" w14:textId="6CBFE470" w:rsidR="009E49ED" w:rsidRPr="00916C86" w:rsidRDefault="00B3295D" w:rsidP="009E49ED">
      <w:pPr>
        <w:jc w:val="both"/>
        <w:rPr>
          <w:rFonts w:cs="Arial"/>
          <w:sz w:val="21"/>
          <w:szCs w:val="21"/>
        </w:rPr>
      </w:pPr>
      <w:r w:rsidRPr="00916C86">
        <w:rPr>
          <w:rFonts w:cs="Arial"/>
          <w:sz w:val="21"/>
          <w:szCs w:val="21"/>
        </w:rPr>
        <w:t xml:space="preserve">En s’appuyant sur les données du bilan social puis de la base de données sociales et du rapport social unique, </w:t>
      </w:r>
      <w:r w:rsidR="0040172F" w:rsidRPr="00916C86">
        <w:rPr>
          <w:rFonts w:cs="Arial"/>
          <w:sz w:val="21"/>
          <w:szCs w:val="21"/>
        </w:rPr>
        <w:t>il convient dans un premier temps d’</w:t>
      </w:r>
      <w:r w:rsidRPr="00916C86">
        <w:rPr>
          <w:rFonts w:cs="Arial"/>
          <w:sz w:val="21"/>
          <w:szCs w:val="21"/>
        </w:rPr>
        <w:t xml:space="preserve">évaluer la situation globale de l’établissement, sa politique d’égalité professionnelle entre les femmes et les hommes. </w:t>
      </w:r>
      <w:r w:rsidR="00F87B69" w:rsidRPr="00916C86">
        <w:rPr>
          <w:rFonts w:cs="Arial"/>
          <w:sz w:val="21"/>
          <w:szCs w:val="21"/>
        </w:rPr>
        <w:t xml:space="preserve">Cet outil permet par la suite de prioriser les actions qui seront déployées par l’établissement chronologiquement. </w:t>
      </w:r>
    </w:p>
    <w:p w14:paraId="123D0AB9" w14:textId="77777777" w:rsidR="009E49ED" w:rsidRPr="00916C86" w:rsidRDefault="009E49ED" w:rsidP="009E49ED">
      <w:pPr>
        <w:jc w:val="both"/>
        <w:rPr>
          <w:rFonts w:cs="Arial"/>
          <w:sz w:val="21"/>
          <w:szCs w:val="21"/>
        </w:rPr>
      </w:pPr>
    </w:p>
    <w:p w14:paraId="6CDACF31" w14:textId="54852082" w:rsidR="00960A12" w:rsidRPr="00916C86" w:rsidRDefault="00960A12" w:rsidP="009E49ED">
      <w:pPr>
        <w:jc w:val="both"/>
        <w:rPr>
          <w:rFonts w:cs="Arial"/>
          <w:sz w:val="21"/>
          <w:szCs w:val="21"/>
        </w:rPr>
      </w:pPr>
      <w:r w:rsidRPr="00916C86">
        <w:rPr>
          <w:rFonts w:cs="Arial"/>
          <w:sz w:val="21"/>
          <w:szCs w:val="21"/>
        </w:rPr>
        <w:lastRenderedPageBreak/>
        <w:t xml:space="preserve">Cet état des lieux peut se décliner sous la forme d’un tableau (ou autres outils) : </w:t>
      </w:r>
    </w:p>
    <w:p w14:paraId="2890B8A9" w14:textId="5308F75F" w:rsidR="006E250B" w:rsidRPr="00916C86" w:rsidRDefault="006E250B" w:rsidP="00B3295D">
      <w:pPr>
        <w:jc w:val="both"/>
        <w:rPr>
          <w:rFonts w:cs="Arial"/>
          <w:sz w:val="21"/>
          <w:szCs w:val="21"/>
        </w:rPr>
      </w:pPr>
    </w:p>
    <w:tbl>
      <w:tblPr>
        <w:tblStyle w:val="TableauGrille4-Accentuation1"/>
        <w:tblW w:w="0" w:type="auto"/>
        <w:tblLook w:val="04A0" w:firstRow="1" w:lastRow="0" w:firstColumn="1" w:lastColumn="0" w:noHBand="0" w:noVBand="1"/>
      </w:tblPr>
      <w:tblGrid>
        <w:gridCol w:w="2860"/>
        <w:gridCol w:w="3941"/>
        <w:gridCol w:w="2141"/>
      </w:tblGrid>
      <w:tr w:rsidR="004B6A54" w:rsidRPr="00916C86" w14:paraId="26D8D20E" w14:textId="77777777" w:rsidTr="004B6A54">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860" w:type="dxa"/>
          </w:tcPr>
          <w:p w14:paraId="32226E88" w14:textId="77777777" w:rsidR="004B6A54" w:rsidRPr="00916C86" w:rsidRDefault="004B6A54" w:rsidP="006E250B">
            <w:pPr>
              <w:jc w:val="both"/>
              <w:rPr>
                <w:rFonts w:ascii="Calibri" w:hAnsi="Calibri" w:cs="Calibri"/>
                <w:sz w:val="21"/>
                <w:szCs w:val="21"/>
              </w:rPr>
            </w:pPr>
          </w:p>
        </w:tc>
        <w:tc>
          <w:tcPr>
            <w:tcW w:w="3941" w:type="dxa"/>
            <w:vAlign w:val="center"/>
          </w:tcPr>
          <w:p w14:paraId="6DF7288D" w14:textId="54FB7F5C" w:rsidR="004B6A54" w:rsidRPr="00916C86" w:rsidRDefault="00794644" w:rsidP="006325B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1"/>
                <w:szCs w:val="21"/>
              </w:rPr>
            </w:pPr>
            <w:proofErr w:type="spellStart"/>
            <w:r>
              <w:rPr>
                <w:rFonts w:ascii="Calibri" w:hAnsi="Calibri" w:cs="Calibri"/>
                <w:bCs w:val="0"/>
                <w:sz w:val="21"/>
                <w:szCs w:val="21"/>
              </w:rPr>
              <w:t>Elements</w:t>
            </w:r>
            <w:proofErr w:type="spellEnd"/>
            <w:r>
              <w:rPr>
                <w:rFonts w:ascii="Calibri" w:hAnsi="Calibri" w:cs="Calibri"/>
                <w:bCs w:val="0"/>
                <w:sz w:val="21"/>
                <w:szCs w:val="21"/>
              </w:rPr>
              <w:t xml:space="preserve"> de diagnostic</w:t>
            </w:r>
          </w:p>
        </w:tc>
        <w:tc>
          <w:tcPr>
            <w:tcW w:w="2141" w:type="dxa"/>
            <w:vAlign w:val="center"/>
          </w:tcPr>
          <w:p w14:paraId="2D5EBF2C" w14:textId="2041AB36" w:rsidR="004B6A54" w:rsidRPr="00916C86" w:rsidRDefault="004B6A54" w:rsidP="006325B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1"/>
                <w:szCs w:val="21"/>
              </w:rPr>
            </w:pPr>
            <w:r w:rsidRPr="00916C86">
              <w:rPr>
                <w:rFonts w:ascii="Calibri" w:hAnsi="Calibri" w:cs="Calibri"/>
                <w:bCs w:val="0"/>
                <w:sz w:val="21"/>
                <w:szCs w:val="21"/>
              </w:rPr>
              <w:t>Observations</w:t>
            </w:r>
          </w:p>
        </w:tc>
      </w:tr>
      <w:tr w:rsidR="003031A3" w:rsidRPr="00916C86" w14:paraId="540644CE" w14:textId="77777777" w:rsidTr="004B6A54">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2860" w:type="dxa"/>
            <w:vMerge w:val="restart"/>
            <w:vAlign w:val="center"/>
          </w:tcPr>
          <w:p w14:paraId="34FB4307" w14:textId="77777777" w:rsidR="003031A3" w:rsidRPr="00916C86" w:rsidRDefault="003031A3" w:rsidP="00F17168">
            <w:pPr>
              <w:rPr>
                <w:rFonts w:ascii="Calibri" w:hAnsi="Calibri" w:cs="Calibri"/>
                <w:b w:val="0"/>
                <w:bCs w:val="0"/>
                <w:sz w:val="21"/>
                <w:szCs w:val="21"/>
              </w:rPr>
            </w:pPr>
          </w:p>
          <w:p w14:paraId="1B06A0A9" w14:textId="77777777" w:rsidR="003031A3" w:rsidRPr="00916C86" w:rsidRDefault="003031A3" w:rsidP="006325B6">
            <w:pPr>
              <w:jc w:val="center"/>
              <w:rPr>
                <w:rFonts w:ascii="Calibri" w:hAnsi="Calibri" w:cs="Calibri"/>
                <w:b w:val="0"/>
                <w:bCs w:val="0"/>
                <w:sz w:val="21"/>
                <w:szCs w:val="21"/>
              </w:rPr>
            </w:pPr>
            <w:r w:rsidRPr="00916C86">
              <w:rPr>
                <w:rFonts w:ascii="Calibri" w:hAnsi="Calibri" w:cs="Calibri"/>
                <w:sz w:val="21"/>
                <w:szCs w:val="21"/>
              </w:rPr>
              <w:t>Politique générale en matière d’égalité femmes/hommes</w:t>
            </w:r>
          </w:p>
          <w:p w14:paraId="66FF191B" w14:textId="76D88FBA" w:rsidR="003031A3" w:rsidRPr="00916C86" w:rsidRDefault="003031A3" w:rsidP="008570FF">
            <w:pPr>
              <w:jc w:val="center"/>
              <w:rPr>
                <w:rFonts w:ascii="Calibri" w:hAnsi="Calibri" w:cs="Calibri"/>
                <w:sz w:val="21"/>
                <w:szCs w:val="21"/>
              </w:rPr>
            </w:pPr>
          </w:p>
        </w:tc>
        <w:tc>
          <w:tcPr>
            <w:tcW w:w="3941" w:type="dxa"/>
            <w:vAlign w:val="center"/>
          </w:tcPr>
          <w:p w14:paraId="63731F96" w14:textId="10A264B6" w:rsidR="003031A3" w:rsidRPr="00916C86" w:rsidRDefault="003031A3" w:rsidP="006325B6">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916C86">
              <w:rPr>
                <w:rFonts w:ascii="Calibri" w:hAnsi="Calibri" w:cs="Calibri"/>
                <w:sz w:val="21"/>
                <w:szCs w:val="21"/>
              </w:rPr>
              <w:t>Des actions sont-elles mises en œuvre pour favoriser la mixité des métiers ?</w:t>
            </w:r>
          </w:p>
        </w:tc>
        <w:tc>
          <w:tcPr>
            <w:tcW w:w="2141" w:type="dxa"/>
            <w:vAlign w:val="center"/>
          </w:tcPr>
          <w:p w14:paraId="6B9BD34E" w14:textId="3AD1F1C5" w:rsidR="003031A3" w:rsidRPr="00916C86" w:rsidRDefault="003031A3" w:rsidP="00F87B6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1"/>
                <w:szCs w:val="21"/>
                <w:highlight w:val="yellow"/>
              </w:rPr>
            </w:pPr>
          </w:p>
        </w:tc>
      </w:tr>
      <w:tr w:rsidR="003031A3" w:rsidRPr="00916C86" w14:paraId="5A9CE8BF" w14:textId="77777777" w:rsidTr="008F0BBB">
        <w:trPr>
          <w:trHeight w:val="745"/>
        </w:trPr>
        <w:tc>
          <w:tcPr>
            <w:cnfStyle w:val="001000000000" w:firstRow="0" w:lastRow="0" w:firstColumn="1" w:lastColumn="0" w:oddVBand="0" w:evenVBand="0" w:oddHBand="0" w:evenHBand="0" w:firstRowFirstColumn="0" w:firstRowLastColumn="0" w:lastRowFirstColumn="0" w:lastRowLastColumn="0"/>
            <w:tcW w:w="2860" w:type="dxa"/>
            <w:vMerge/>
            <w:shd w:val="clear" w:color="auto" w:fill="D9E2F3" w:themeFill="accent1" w:themeFillTint="33"/>
          </w:tcPr>
          <w:p w14:paraId="10665118" w14:textId="457E5819" w:rsidR="003031A3" w:rsidRPr="00916C86" w:rsidRDefault="003031A3" w:rsidP="008570FF">
            <w:pPr>
              <w:jc w:val="center"/>
              <w:rPr>
                <w:rFonts w:ascii="Calibri" w:hAnsi="Calibri" w:cs="Calibri"/>
                <w:sz w:val="21"/>
                <w:szCs w:val="21"/>
              </w:rPr>
            </w:pPr>
          </w:p>
        </w:tc>
        <w:tc>
          <w:tcPr>
            <w:tcW w:w="3941" w:type="dxa"/>
            <w:vAlign w:val="center"/>
          </w:tcPr>
          <w:p w14:paraId="4041B2FA" w14:textId="27064ED9" w:rsidR="003031A3" w:rsidRPr="00916C86" w:rsidRDefault="003031A3" w:rsidP="006325B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916C86">
              <w:rPr>
                <w:rFonts w:ascii="Calibri" w:hAnsi="Calibri" w:cs="Calibri"/>
                <w:sz w:val="21"/>
                <w:szCs w:val="21"/>
              </w:rPr>
              <w:t>L’établissement développe-t-il des actions spécifiques sur l’égalité femmes/hommes ?</w:t>
            </w:r>
          </w:p>
        </w:tc>
        <w:tc>
          <w:tcPr>
            <w:tcW w:w="2141" w:type="dxa"/>
            <w:vAlign w:val="center"/>
          </w:tcPr>
          <w:p w14:paraId="34A28A35" w14:textId="2334DA93" w:rsidR="003031A3" w:rsidRPr="00916C86" w:rsidRDefault="003031A3" w:rsidP="00F87B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1"/>
                <w:szCs w:val="21"/>
                <w:highlight w:val="yellow"/>
              </w:rPr>
            </w:pPr>
          </w:p>
        </w:tc>
      </w:tr>
      <w:tr w:rsidR="003031A3" w:rsidRPr="00916C86" w14:paraId="24EB5C55" w14:textId="77777777" w:rsidTr="004B6A54">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2860" w:type="dxa"/>
            <w:vMerge/>
          </w:tcPr>
          <w:p w14:paraId="38AFB7EF" w14:textId="567F21A9" w:rsidR="003031A3" w:rsidRPr="00916C86" w:rsidRDefault="003031A3" w:rsidP="008570FF">
            <w:pPr>
              <w:jc w:val="center"/>
              <w:rPr>
                <w:rFonts w:ascii="Calibri" w:hAnsi="Calibri" w:cs="Calibri"/>
                <w:sz w:val="21"/>
                <w:szCs w:val="21"/>
              </w:rPr>
            </w:pPr>
          </w:p>
        </w:tc>
        <w:tc>
          <w:tcPr>
            <w:tcW w:w="3941" w:type="dxa"/>
            <w:vAlign w:val="center"/>
          </w:tcPr>
          <w:p w14:paraId="4830273D" w14:textId="26493F2E" w:rsidR="003031A3" w:rsidRPr="00916C86" w:rsidRDefault="003031A3" w:rsidP="006325B6">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916C86">
              <w:rPr>
                <w:rFonts w:ascii="Calibri" w:hAnsi="Calibri" w:cs="Calibri"/>
                <w:sz w:val="21"/>
                <w:szCs w:val="21"/>
              </w:rPr>
              <w:t>Des campagnes de communication sont-elles mises en place en faveur de l’égalité femmes/hommes au sein de l’établissement ?</w:t>
            </w:r>
          </w:p>
        </w:tc>
        <w:tc>
          <w:tcPr>
            <w:tcW w:w="2141" w:type="dxa"/>
            <w:vAlign w:val="center"/>
          </w:tcPr>
          <w:p w14:paraId="070D510F" w14:textId="3DB2023C" w:rsidR="003031A3" w:rsidRPr="00916C86" w:rsidRDefault="003031A3" w:rsidP="00F87B6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1"/>
                <w:szCs w:val="21"/>
                <w:highlight w:val="yellow"/>
              </w:rPr>
            </w:pPr>
          </w:p>
        </w:tc>
      </w:tr>
      <w:tr w:rsidR="003031A3" w:rsidRPr="00916C86" w14:paraId="44261601" w14:textId="77777777" w:rsidTr="004B6A54">
        <w:trPr>
          <w:trHeight w:val="757"/>
        </w:trPr>
        <w:tc>
          <w:tcPr>
            <w:cnfStyle w:val="001000000000" w:firstRow="0" w:lastRow="0" w:firstColumn="1" w:lastColumn="0" w:oddVBand="0" w:evenVBand="0" w:oddHBand="0" w:evenHBand="0" w:firstRowFirstColumn="0" w:firstRowLastColumn="0" w:lastRowFirstColumn="0" w:lastRowLastColumn="0"/>
            <w:tcW w:w="2860" w:type="dxa"/>
            <w:vMerge/>
          </w:tcPr>
          <w:p w14:paraId="22D0F17F" w14:textId="09403DA4" w:rsidR="003031A3" w:rsidRPr="00916C86" w:rsidRDefault="003031A3" w:rsidP="008570FF">
            <w:pPr>
              <w:jc w:val="center"/>
              <w:rPr>
                <w:rFonts w:ascii="Calibri" w:hAnsi="Calibri" w:cs="Calibri"/>
                <w:sz w:val="21"/>
                <w:szCs w:val="21"/>
              </w:rPr>
            </w:pPr>
          </w:p>
        </w:tc>
        <w:tc>
          <w:tcPr>
            <w:tcW w:w="3941" w:type="dxa"/>
            <w:vAlign w:val="center"/>
          </w:tcPr>
          <w:p w14:paraId="44CD5726" w14:textId="124DF03A" w:rsidR="003031A3" w:rsidRPr="00916C86" w:rsidRDefault="003031A3" w:rsidP="006325B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916C86">
              <w:rPr>
                <w:rFonts w:ascii="Calibri" w:hAnsi="Calibri" w:cs="Calibri"/>
                <w:sz w:val="21"/>
                <w:szCs w:val="21"/>
              </w:rPr>
              <w:t>L’établissement dispose-t-il de labels « égalité » ou « diversité » délivrés par l’AFNOR ?</w:t>
            </w:r>
          </w:p>
        </w:tc>
        <w:tc>
          <w:tcPr>
            <w:tcW w:w="2141" w:type="dxa"/>
            <w:vAlign w:val="center"/>
          </w:tcPr>
          <w:p w14:paraId="391DB7EF" w14:textId="710C808D" w:rsidR="003031A3" w:rsidRPr="00916C86" w:rsidRDefault="003031A3" w:rsidP="00F87B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1"/>
                <w:szCs w:val="21"/>
                <w:highlight w:val="yellow"/>
              </w:rPr>
            </w:pPr>
          </w:p>
        </w:tc>
      </w:tr>
      <w:tr w:rsidR="003031A3" w:rsidRPr="00916C86" w14:paraId="7006DE8D" w14:textId="77777777" w:rsidTr="004B6A54">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860" w:type="dxa"/>
            <w:vMerge/>
            <w:vAlign w:val="center"/>
          </w:tcPr>
          <w:p w14:paraId="3920068B" w14:textId="0C122A48" w:rsidR="003031A3" w:rsidRPr="00916C86" w:rsidRDefault="003031A3" w:rsidP="008570FF">
            <w:pPr>
              <w:jc w:val="center"/>
              <w:rPr>
                <w:rFonts w:ascii="Calibri" w:hAnsi="Calibri" w:cs="Calibri"/>
                <w:b w:val="0"/>
                <w:bCs w:val="0"/>
                <w:i/>
                <w:iCs/>
                <w:sz w:val="21"/>
                <w:szCs w:val="21"/>
              </w:rPr>
            </w:pPr>
          </w:p>
        </w:tc>
        <w:tc>
          <w:tcPr>
            <w:tcW w:w="3941" w:type="dxa"/>
            <w:vAlign w:val="center"/>
          </w:tcPr>
          <w:p w14:paraId="1CA7C69C" w14:textId="3C6D7966" w:rsidR="003031A3" w:rsidRPr="00916C86" w:rsidRDefault="003031A3" w:rsidP="008570FF">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iCs/>
                <w:sz w:val="21"/>
                <w:szCs w:val="21"/>
              </w:rPr>
            </w:pPr>
            <w:r w:rsidRPr="00916C86">
              <w:rPr>
                <w:rFonts w:ascii="Calibri" w:hAnsi="Calibri" w:cs="Calibri"/>
                <w:i/>
                <w:iCs/>
                <w:sz w:val="21"/>
                <w:szCs w:val="21"/>
              </w:rPr>
              <w:t>Etc</w:t>
            </w:r>
            <w:r w:rsidR="00794644">
              <w:rPr>
                <w:rFonts w:ascii="Calibri" w:hAnsi="Calibri" w:cs="Calibri"/>
                <w:i/>
                <w:iCs/>
                <w:sz w:val="21"/>
                <w:szCs w:val="21"/>
              </w:rPr>
              <w:t>…</w:t>
            </w:r>
          </w:p>
        </w:tc>
        <w:tc>
          <w:tcPr>
            <w:tcW w:w="2141" w:type="dxa"/>
            <w:vAlign w:val="center"/>
          </w:tcPr>
          <w:p w14:paraId="69B2161A" w14:textId="77777777" w:rsidR="003031A3" w:rsidRPr="00916C86" w:rsidRDefault="003031A3" w:rsidP="00F87B6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1"/>
                <w:szCs w:val="21"/>
                <w:highlight w:val="yellow"/>
              </w:rPr>
            </w:pPr>
          </w:p>
        </w:tc>
      </w:tr>
    </w:tbl>
    <w:p w14:paraId="442A3A98" w14:textId="77777777" w:rsidR="001F5E47" w:rsidRPr="00916C86" w:rsidRDefault="001F5E47" w:rsidP="00B3295D">
      <w:pPr>
        <w:jc w:val="both"/>
        <w:rPr>
          <w:rFonts w:cs="Arial"/>
          <w:sz w:val="21"/>
          <w:szCs w:val="21"/>
        </w:rPr>
      </w:pPr>
    </w:p>
    <w:p w14:paraId="38FE9A66" w14:textId="68FAF599" w:rsidR="006325B6" w:rsidRPr="00916C86" w:rsidRDefault="006325B6" w:rsidP="00FD6D3F">
      <w:pPr>
        <w:pStyle w:val="Titre2"/>
        <w:spacing w:line="240" w:lineRule="auto"/>
        <w:jc w:val="both"/>
        <w:rPr>
          <w:b/>
          <w:bCs/>
          <w:sz w:val="21"/>
          <w:szCs w:val="21"/>
        </w:rPr>
      </w:pPr>
      <w:r w:rsidRPr="00916C86">
        <w:rPr>
          <w:b/>
          <w:bCs/>
          <w:sz w:val="21"/>
          <w:szCs w:val="21"/>
        </w:rPr>
        <w:t>I</w:t>
      </w:r>
      <w:r w:rsidR="0010752F" w:rsidRPr="00916C86">
        <w:rPr>
          <w:b/>
          <w:bCs/>
          <w:sz w:val="21"/>
          <w:szCs w:val="21"/>
        </w:rPr>
        <w:t>I</w:t>
      </w:r>
      <w:r w:rsidRPr="00916C86">
        <w:rPr>
          <w:b/>
          <w:bCs/>
          <w:sz w:val="21"/>
          <w:szCs w:val="21"/>
        </w:rPr>
        <w:t xml:space="preserve">. </w:t>
      </w:r>
      <w:r w:rsidR="00FD6D3F" w:rsidRPr="00916C86">
        <w:rPr>
          <w:b/>
          <w:bCs/>
          <w:sz w:val="21"/>
          <w:szCs w:val="21"/>
        </w:rPr>
        <w:t xml:space="preserve">mesures concrètes, </w:t>
      </w:r>
      <w:r w:rsidRPr="00916C86">
        <w:rPr>
          <w:b/>
          <w:bCs/>
          <w:sz w:val="21"/>
          <w:szCs w:val="21"/>
        </w:rPr>
        <w:t>Objectifs a atteindre par l’établissement</w:t>
      </w:r>
      <w:r w:rsidR="00AB2807" w:rsidRPr="00916C86">
        <w:rPr>
          <w:b/>
          <w:bCs/>
          <w:sz w:val="21"/>
          <w:szCs w:val="21"/>
        </w:rPr>
        <w:t xml:space="preserve">, </w:t>
      </w:r>
      <w:r w:rsidR="006A7F34" w:rsidRPr="00916C86">
        <w:rPr>
          <w:b/>
          <w:bCs/>
          <w:sz w:val="21"/>
          <w:szCs w:val="21"/>
        </w:rPr>
        <w:t>indicateurs de suivi</w:t>
      </w:r>
      <w:r w:rsidR="00AB2807" w:rsidRPr="00916C86">
        <w:rPr>
          <w:b/>
          <w:bCs/>
          <w:sz w:val="21"/>
          <w:szCs w:val="21"/>
        </w:rPr>
        <w:t>, calendrier de mise en œuvre</w:t>
      </w:r>
    </w:p>
    <w:p w14:paraId="11FE4B55" w14:textId="7498A7A5" w:rsidR="00B3295D" w:rsidRPr="00916C86" w:rsidRDefault="00B3295D" w:rsidP="00B3295D">
      <w:pPr>
        <w:jc w:val="both"/>
        <w:rPr>
          <w:rFonts w:cs="Arial"/>
          <w:sz w:val="21"/>
          <w:szCs w:val="21"/>
        </w:rPr>
      </w:pPr>
    </w:p>
    <w:p w14:paraId="610AB299" w14:textId="2085BE33" w:rsidR="001343C7" w:rsidRPr="00916C86" w:rsidRDefault="001343C7" w:rsidP="008570FF">
      <w:pPr>
        <w:jc w:val="both"/>
        <w:rPr>
          <w:rFonts w:cs="Arial"/>
          <w:sz w:val="21"/>
          <w:szCs w:val="21"/>
        </w:rPr>
      </w:pPr>
      <w:r w:rsidRPr="00916C86">
        <w:rPr>
          <w:rFonts w:cs="Arial"/>
          <w:b/>
          <w:bCs/>
          <w:i/>
          <w:iCs/>
          <w:sz w:val="21"/>
          <w:szCs w:val="21"/>
        </w:rPr>
        <w:t>Développer et lister les mesures auxquelles s’engagent l’établissement</w:t>
      </w:r>
      <w:r w:rsidR="00E852A4" w:rsidRPr="00916C86">
        <w:rPr>
          <w:rFonts w:cs="Arial"/>
          <w:b/>
          <w:bCs/>
          <w:i/>
          <w:iCs/>
          <w:sz w:val="21"/>
          <w:szCs w:val="21"/>
        </w:rPr>
        <w:t xml:space="preserve"> suivant les 4 </w:t>
      </w:r>
      <w:r w:rsidR="00990FE6" w:rsidRPr="00916C86">
        <w:rPr>
          <w:rFonts w:cs="Arial"/>
          <w:b/>
          <w:bCs/>
          <w:i/>
          <w:iCs/>
          <w:sz w:val="21"/>
          <w:szCs w:val="21"/>
        </w:rPr>
        <w:t>axes suivants</w:t>
      </w:r>
      <w:r w:rsidR="005721A3" w:rsidRPr="00916C86">
        <w:rPr>
          <w:rFonts w:cs="Arial"/>
          <w:b/>
          <w:bCs/>
          <w:i/>
          <w:iCs/>
          <w:sz w:val="21"/>
          <w:szCs w:val="21"/>
        </w:rPr>
        <w:t xml:space="preserve"> </w:t>
      </w:r>
      <w:r w:rsidR="005721A3" w:rsidRPr="00916C86">
        <w:rPr>
          <w:rFonts w:cs="Arial"/>
          <w:i/>
          <w:iCs/>
          <w:sz w:val="21"/>
          <w:szCs w:val="21"/>
        </w:rPr>
        <w:t>(la liste des indicateurs, des objectifs, et des mesures est non exhaustive)</w:t>
      </w:r>
      <w:r w:rsidR="00990FE6" w:rsidRPr="00916C86">
        <w:rPr>
          <w:rFonts w:cs="Arial"/>
          <w:b/>
          <w:bCs/>
          <w:i/>
          <w:iCs/>
          <w:sz w:val="21"/>
          <w:szCs w:val="21"/>
        </w:rPr>
        <w:t xml:space="preserve"> </w:t>
      </w:r>
      <w:r w:rsidR="006325B6" w:rsidRPr="00916C86">
        <w:rPr>
          <w:rFonts w:cs="Arial"/>
          <w:sz w:val="21"/>
          <w:szCs w:val="21"/>
        </w:rPr>
        <w:t>:</w:t>
      </w:r>
    </w:p>
    <w:p w14:paraId="5F08A124" w14:textId="77777777" w:rsidR="0014170F" w:rsidRPr="00916C86" w:rsidRDefault="0014170F" w:rsidP="008570FF">
      <w:pPr>
        <w:jc w:val="both"/>
        <w:rPr>
          <w:rFonts w:cs="Arial"/>
          <w:sz w:val="21"/>
          <w:szCs w:val="21"/>
        </w:rPr>
      </w:pPr>
    </w:p>
    <w:p w14:paraId="4AF6AAC3" w14:textId="37F94BEB" w:rsidR="00556B38" w:rsidRPr="00916C86" w:rsidRDefault="00BF0755" w:rsidP="008036C1">
      <w:pPr>
        <w:jc w:val="center"/>
        <w:rPr>
          <w:sz w:val="22"/>
          <w:szCs w:val="22"/>
        </w:rPr>
      </w:pPr>
      <w:r w:rsidRPr="00916C86">
        <w:rPr>
          <w:b/>
          <w:bCs/>
          <w:color w:val="4472C4" w:themeColor="accent1"/>
          <w:sz w:val="22"/>
          <w:szCs w:val="22"/>
        </w:rPr>
        <w:t xml:space="preserve">AXE 1. </w:t>
      </w:r>
      <w:r w:rsidR="00990FE6" w:rsidRPr="00916C86">
        <w:rPr>
          <w:b/>
          <w:bCs/>
          <w:color w:val="4472C4" w:themeColor="accent1"/>
          <w:sz w:val="22"/>
          <w:szCs w:val="22"/>
        </w:rPr>
        <w:t xml:space="preserve">Évaluer, prévenir et traiter </w:t>
      </w:r>
      <w:r w:rsidR="001343C7" w:rsidRPr="00916C86">
        <w:rPr>
          <w:b/>
          <w:bCs/>
          <w:color w:val="4472C4" w:themeColor="accent1"/>
          <w:sz w:val="22"/>
          <w:szCs w:val="22"/>
        </w:rPr>
        <w:t>les écarts de rémunération entre les femmes et les hommes</w:t>
      </w:r>
      <w:r w:rsidR="001343C7" w:rsidRPr="00916C86">
        <w:rPr>
          <w:color w:val="4472C4" w:themeColor="accent1"/>
          <w:sz w:val="22"/>
          <w:szCs w:val="22"/>
        </w:rPr>
        <w:t> </w:t>
      </w:r>
    </w:p>
    <w:p w14:paraId="390579AD" w14:textId="77777777" w:rsidR="001F5E47" w:rsidRPr="00916C86" w:rsidRDefault="001F5E47" w:rsidP="0014170F">
      <w:pPr>
        <w:jc w:val="center"/>
        <w:rPr>
          <w:sz w:val="21"/>
          <w:szCs w:val="21"/>
        </w:rPr>
      </w:pPr>
    </w:p>
    <w:p w14:paraId="636CC998" w14:textId="0C33C47C" w:rsidR="0014170F" w:rsidRPr="00916C86" w:rsidRDefault="0014170F" w:rsidP="001F5E47">
      <w:pPr>
        <w:jc w:val="both"/>
        <w:rPr>
          <w:b/>
          <w:bCs/>
          <w:sz w:val="21"/>
          <w:szCs w:val="21"/>
        </w:rPr>
      </w:pPr>
      <w:r w:rsidRPr="00916C86">
        <w:rPr>
          <w:b/>
          <w:bCs/>
          <w:sz w:val="21"/>
          <w:szCs w:val="21"/>
        </w:rPr>
        <w:t>I. Etat des lieux, diagnostic</w:t>
      </w:r>
    </w:p>
    <w:p w14:paraId="7583A8BF" w14:textId="77777777" w:rsidR="0014170F" w:rsidRPr="00916C86" w:rsidRDefault="0014170F" w:rsidP="003114CE">
      <w:pPr>
        <w:jc w:val="both"/>
        <w:rPr>
          <w:sz w:val="21"/>
          <w:szCs w:val="21"/>
        </w:rPr>
      </w:pPr>
    </w:p>
    <w:tbl>
      <w:tblPr>
        <w:tblStyle w:val="TableauGrille4-Accentuation1"/>
        <w:tblW w:w="0" w:type="auto"/>
        <w:tblLook w:val="04A0" w:firstRow="1" w:lastRow="0" w:firstColumn="1" w:lastColumn="0" w:noHBand="0" w:noVBand="1"/>
      </w:tblPr>
      <w:tblGrid>
        <w:gridCol w:w="5867"/>
        <w:gridCol w:w="3187"/>
      </w:tblGrid>
      <w:tr w:rsidR="00A82A8D" w:rsidRPr="00916C86" w14:paraId="25F36AEC" w14:textId="77777777" w:rsidTr="00A82A8D">
        <w:trPr>
          <w:cnfStyle w:val="100000000000" w:firstRow="1" w:lastRow="0" w:firstColumn="0" w:lastColumn="0" w:oddVBand="0" w:evenVBand="0" w:oddHBand="0"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5867" w:type="dxa"/>
            <w:vAlign w:val="center"/>
          </w:tcPr>
          <w:p w14:paraId="091EBAA5" w14:textId="031BAB39" w:rsidR="00A82A8D" w:rsidRPr="00916C86" w:rsidRDefault="00C33FC5" w:rsidP="0014170F">
            <w:pPr>
              <w:jc w:val="center"/>
              <w:rPr>
                <w:rFonts w:ascii="Calibri" w:hAnsi="Calibri" w:cs="Calibri"/>
                <w:sz w:val="21"/>
                <w:szCs w:val="21"/>
              </w:rPr>
            </w:pPr>
            <w:proofErr w:type="spellStart"/>
            <w:r>
              <w:rPr>
                <w:rFonts w:ascii="Calibri" w:hAnsi="Calibri" w:cs="Calibri"/>
                <w:sz w:val="21"/>
                <w:szCs w:val="21"/>
              </w:rPr>
              <w:t>Eléments</w:t>
            </w:r>
            <w:proofErr w:type="spellEnd"/>
            <w:r>
              <w:rPr>
                <w:rFonts w:ascii="Calibri" w:hAnsi="Calibri" w:cs="Calibri"/>
                <w:sz w:val="21"/>
                <w:szCs w:val="21"/>
              </w:rPr>
              <w:t xml:space="preserve"> de diagnostic </w:t>
            </w:r>
          </w:p>
        </w:tc>
        <w:tc>
          <w:tcPr>
            <w:tcW w:w="3187" w:type="dxa"/>
            <w:vAlign w:val="center"/>
          </w:tcPr>
          <w:p w14:paraId="7AEB0A34" w14:textId="1A46AB32" w:rsidR="00A82A8D" w:rsidRPr="00916C86" w:rsidRDefault="00A82A8D" w:rsidP="00161FD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1"/>
                <w:szCs w:val="21"/>
              </w:rPr>
            </w:pPr>
            <w:r w:rsidRPr="00916C86">
              <w:rPr>
                <w:rFonts w:ascii="Calibri" w:hAnsi="Calibri" w:cs="Calibri"/>
                <w:sz w:val="21"/>
                <w:szCs w:val="21"/>
              </w:rPr>
              <w:t xml:space="preserve">Observations </w:t>
            </w:r>
          </w:p>
        </w:tc>
      </w:tr>
      <w:tr w:rsidR="0014170F" w:rsidRPr="00916C86" w14:paraId="290219EC" w14:textId="77777777" w:rsidTr="00A82A8D">
        <w:trPr>
          <w:cnfStyle w:val="000000100000" w:firstRow="0" w:lastRow="0" w:firstColumn="0" w:lastColumn="0" w:oddVBand="0" w:evenVBand="0" w:oddHBand="1"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5867" w:type="dxa"/>
            <w:vAlign w:val="center"/>
          </w:tcPr>
          <w:p w14:paraId="337F5479" w14:textId="6F2D66B5" w:rsidR="0014170F" w:rsidRPr="00916C86" w:rsidRDefault="0014170F" w:rsidP="00161FDA">
            <w:pPr>
              <w:jc w:val="both"/>
              <w:rPr>
                <w:rFonts w:ascii="Calibri" w:hAnsi="Calibri" w:cs="Calibri"/>
                <w:b w:val="0"/>
                <w:bCs w:val="0"/>
                <w:sz w:val="21"/>
                <w:szCs w:val="21"/>
              </w:rPr>
            </w:pPr>
            <w:r w:rsidRPr="00916C86">
              <w:rPr>
                <w:rFonts w:ascii="Calibri" w:hAnsi="Calibri" w:cs="Calibri"/>
                <w:b w:val="0"/>
                <w:bCs w:val="0"/>
                <w:sz w:val="21"/>
                <w:szCs w:val="21"/>
              </w:rPr>
              <w:t>Des écarts de rémunération entre les femmes et les hommes sont-ils constatés ?</w:t>
            </w:r>
          </w:p>
        </w:tc>
        <w:tc>
          <w:tcPr>
            <w:tcW w:w="3187" w:type="dxa"/>
            <w:vAlign w:val="center"/>
          </w:tcPr>
          <w:p w14:paraId="36D874B5" w14:textId="77777777" w:rsidR="0014170F" w:rsidRPr="00916C86" w:rsidRDefault="0014170F" w:rsidP="00161F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
        </w:tc>
      </w:tr>
      <w:tr w:rsidR="00A82A8D" w:rsidRPr="00916C86" w14:paraId="48D8DAF8" w14:textId="77777777" w:rsidTr="00A82A8D">
        <w:trPr>
          <w:trHeight w:val="700"/>
        </w:trPr>
        <w:tc>
          <w:tcPr>
            <w:cnfStyle w:val="001000000000" w:firstRow="0" w:lastRow="0" w:firstColumn="1" w:lastColumn="0" w:oddVBand="0" w:evenVBand="0" w:oddHBand="0" w:evenHBand="0" w:firstRowFirstColumn="0" w:firstRowLastColumn="0" w:lastRowFirstColumn="0" w:lastRowLastColumn="0"/>
            <w:tcW w:w="5867" w:type="dxa"/>
            <w:vAlign w:val="center"/>
          </w:tcPr>
          <w:p w14:paraId="0659A74B" w14:textId="7C8E2AD1" w:rsidR="00A82A8D" w:rsidRPr="00916C86" w:rsidRDefault="00A82A8D" w:rsidP="00161FDA">
            <w:pPr>
              <w:jc w:val="both"/>
              <w:rPr>
                <w:rFonts w:ascii="Calibri" w:hAnsi="Calibri" w:cs="Calibri"/>
                <w:b w:val="0"/>
                <w:bCs w:val="0"/>
                <w:sz w:val="21"/>
                <w:szCs w:val="21"/>
              </w:rPr>
            </w:pPr>
            <w:r w:rsidRPr="00916C86">
              <w:rPr>
                <w:rFonts w:ascii="Calibri" w:hAnsi="Calibri" w:cs="Calibri"/>
                <w:b w:val="0"/>
                <w:bCs w:val="0"/>
                <w:sz w:val="21"/>
                <w:szCs w:val="21"/>
              </w:rPr>
              <w:t>Si des écarts de rémunération existent, quelles fonctions concernent-</w:t>
            </w:r>
            <w:r w:rsidR="0040172F" w:rsidRPr="00916C86">
              <w:rPr>
                <w:rFonts w:ascii="Calibri" w:hAnsi="Calibri" w:cs="Calibri"/>
                <w:b w:val="0"/>
                <w:bCs w:val="0"/>
                <w:sz w:val="21"/>
                <w:szCs w:val="21"/>
              </w:rPr>
              <w:t>ils</w:t>
            </w:r>
            <w:r w:rsidRPr="00916C86">
              <w:rPr>
                <w:rFonts w:ascii="Calibri" w:hAnsi="Calibri" w:cs="Calibri"/>
                <w:b w:val="0"/>
                <w:bCs w:val="0"/>
                <w:sz w:val="21"/>
                <w:szCs w:val="21"/>
              </w:rPr>
              <w:t> ?</w:t>
            </w:r>
          </w:p>
        </w:tc>
        <w:tc>
          <w:tcPr>
            <w:tcW w:w="3187" w:type="dxa"/>
            <w:vAlign w:val="center"/>
          </w:tcPr>
          <w:p w14:paraId="3873ADA1" w14:textId="77777777" w:rsidR="00A82A8D" w:rsidRPr="00916C86" w:rsidRDefault="00A82A8D" w:rsidP="00161F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1"/>
                <w:szCs w:val="21"/>
                <w:highlight w:val="yellow"/>
              </w:rPr>
            </w:pPr>
          </w:p>
        </w:tc>
      </w:tr>
      <w:tr w:rsidR="00C5754F" w:rsidRPr="00916C86" w14:paraId="42CEAB8A" w14:textId="77777777" w:rsidTr="00A82A8D">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5867" w:type="dxa"/>
            <w:vAlign w:val="center"/>
          </w:tcPr>
          <w:p w14:paraId="53B2F9A9" w14:textId="1746627D" w:rsidR="00C5754F" w:rsidRPr="00916C86" w:rsidRDefault="00C5754F" w:rsidP="00161FDA">
            <w:pPr>
              <w:jc w:val="both"/>
              <w:rPr>
                <w:rFonts w:ascii="Calibri" w:hAnsi="Calibri" w:cs="Calibri"/>
                <w:b w:val="0"/>
                <w:bCs w:val="0"/>
                <w:sz w:val="21"/>
                <w:szCs w:val="21"/>
              </w:rPr>
            </w:pPr>
            <w:r w:rsidRPr="00916C86">
              <w:rPr>
                <w:rFonts w:ascii="Calibri" w:hAnsi="Calibri" w:cs="Calibri"/>
                <w:b w:val="0"/>
                <w:bCs w:val="0"/>
                <w:sz w:val="21"/>
                <w:szCs w:val="21"/>
              </w:rPr>
              <w:t xml:space="preserve">Des outils de traitement des écarts de rémunération </w:t>
            </w:r>
            <w:proofErr w:type="spellStart"/>
            <w:r w:rsidRPr="00916C86">
              <w:rPr>
                <w:rFonts w:ascii="Calibri" w:hAnsi="Calibri" w:cs="Calibri"/>
                <w:b w:val="0"/>
                <w:bCs w:val="0"/>
                <w:sz w:val="21"/>
                <w:szCs w:val="21"/>
              </w:rPr>
              <w:t>ont-il</w:t>
            </w:r>
            <w:proofErr w:type="spellEnd"/>
            <w:r w:rsidRPr="00916C86">
              <w:rPr>
                <w:rFonts w:ascii="Calibri" w:hAnsi="Calibri" w:cs="Calibri"/>
                <w:b w:val="0"/>
                <w:bCs w:val="0"/>
                <w:sz w:val="21"/>
                <w:szCs w:val="21"/>
              </w:rPr>
              <w:t xml:space="preserve"> été conçus ?</w:t>
            </w:r>
          </w:p>
        </w:tc>
        <w:tc>
          <w:tcPr>
            <w:tcW w:w="3187" w:type="dxa"/>
            <w:vAlign w:val="center"/>
          </w:tcPr>
          <w:p w14:paraId="1420A10A" w14:textId="77777777" w:rsidR="00C5754F" w:rsidRPr="00916C86" w:rsidRDefault="00C5754F" w:rsidP="00161F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1"/>
                <w:szCs w:val="21"/>
                <w:highlight w:val="yellow"/>
              </w:rPr>
            </w:pPr>
          </w:p>
        </w:tc>
      </w:tr>
      <w:tr w:rsidR="00794644" w:rsidRPr="00916C86" w14:paraId="5EE4DD05" w14:textId="77777777" w:rsidTr="00A82A8D">
        <w:trPr>
          <w:trHeight w:val="700"/>
        </w:trPr>
        <w:tc>
          <w:tcPr>
            <w:cnfStyle w:val="001000000000" w:firstRow="0" w:lastRow="0" w:firstColumn="1" w:lastColumn="0" w:oddVBand="0" w:evenVBand="0" w:oddHBand="0" w:evenHBand="0" w:firstRowFirstColumn="0" w:firstRowLastColumn="0" w:lastRowFirstColumn="0" w:lastRowLastColumn="0"/>
            <w:tcW w:w="5867" w:type="dxa"/>
            <w:vAlign w:val="center"/>
          </w:tcPr>
          <w:p w14:paraId="2574C0E7" w14:textId="5BB54134" w:rsidR="00794644" w:rsidRPr="00794644" w:rsidRDefault="00794644" w:rsidP="00161FDA">
            <w:pPr>
              <w:jc w:val="both"/>
              <w:rPr>
                <w:rFonts w:ascii="Calibri" w:hAnsi="Calibri" w:cs="Calibri"/>
                <w:b w:val="0"/>
                <w:bCs w:val="0"/>
                <w:i/>
                <w:iCs/>
                <w:sz w:val="21"/>
                <w:szCs w:val="21"/>
              </w:rPr>
            </w:pPr>
            <w:r w:rsidRPr="00794644">
              <w:rPr>
                <w:rFonts w:ascii="Calibri" w:hAnsi="Calibri" w:cs="Calibri"/>
                <w:b w:val="0"/>
                <w:bCs w:val="0"/>
                <w:i/>
                <w:iCs/>
                <w:sz w:val="21"/>
                <w:szCs w:val="21"/>
              </w:rPr>
              <w:t>Etc.</w:t>
            </w:r>
          </w:p>
        </w:tc>
        <w:tc>
          <w:tcPr>
            <w:tcW w:w="3187" w:type="dxa"/>
            <w:vAlign w:val="center"/>
          </w:tcPr>
          <w:p w14:paraId="0B192674" w14:textId="77777777" w:rsidR="00794644" w:rsidRPr="00916C86" w:rsidRDefault="00794644" w:rsidP="00161F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1"/>
                <w:szCs w:val="21"/>
                <w:highlight w:val="yellow"/>
              </w:rPr>
            </w:pPr>
          </w:p>
        </w:tc>
      </w:tr>
    </w:tbl>
    <w:p w14:paraId="10FC0F9A" w14:textId="77777777" w:rsidR="00C5754F" w:rsidRPr="00916C86" w:rsidRDefault="00C5754F" w:rsidP="003114CE">
      <w:pPr>
        <w:jc w:val="both"/>
        <w:rPr>
          <w:sz w:val="21"/>
          <w:szCs w:val="21"/>
        </w:rPr>
      </w:pPr>
    </w:p>
    <w:p w14:paraId="76551F5F" w14:textId="2131975E" w:rsidR="00B20E04" w:rsidRPr="00916C86" w:rsidRDefault="0014170F" w:rsidP="00283F7B">
      <w:pPr>
        <w:jc w:val="both"/>
        <w:rPr>
          <w:b/>
          <w:bCs/>
          <w:sz w:val="21"/>
          <w:szCs w:val="21"/>
        </w:rPr>
      </w:pPr>
      <w:r w:rsidRPr="00916C86">
        <w:rPr>
          <w:b/>
          <w:bCs/>
          <w:sz w:val="21"/>
          <w:szCs w:val="21"/>
        </w:rPr>
        <w:t xml:space="preserve">II. </w:t>
      </w:r>
      <w:r w:rsidR="002D11A5" w:rsidRPr="00916C86">
        <w:rPr>
          <w:b/>
          <w:bCs/>
          <w:sz w:val="21"/>
          <w:szCs w:val="21"/>
        </w:rPr>
        <w:t>Mesures à mettre en place</w:t>
      </w:r>
    </w:p>
    <w:p w14:paraId="789030A6" w14:textId="77777777" w:rsidR="00D46CF1" w:rsidRPr="00916C86" w:rsidRDefault="00D46CF1" w:rsidP="00B20E04">
      <w:pPr>
        <w:jc w:val="center"/>
        <w:rPr>
          <w:b/>
          <w:bCs/>
          <w:color w:val="4472C4" w:themeColor="accent1"/>
          <w:sz w:val="21"/>
          <w:szCs w:val="21"/>
        </w:rPr>
      </w:pPr>
    </w:p>
    <w:tbl>
      <w:tblPr>
        <w:tblStyle w:val="TableauGrille4-Accentuation5"/>
        <w:tblW w:w="0" w:type="auto"/>
        <w:tblLayout w:type="fixed"/>
        <w:tblLook w:val="04A0" w:firstRow="1" w:lastRow="0" w:firstColumn="1" w:lastColumn="0" w:noHBand="0" w:noVBand="1"/>
      </w:tblPr>
      <w:tblGrid>
        <w:gridCol w:w="2122"/>
        <w:gridCol w:w="2126"/>
        <w:gridCol w:w="3402"/>
        <w:gridCol w:w="1410"/>
      </w:tblGrid>
      <w:tr w:rsidR="00283F7B" w:rsidRPr="00916C86" w14:paraId="70FDB556" w14:textId="77777777" w:rsidTr="00AF6A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0C96B89" w14:textId="2F5D5452" w:rsidR="00283F7B" w:rsidRPr="00916C86" w:rsidRDefault="00283F7B" w:rsidP="00283F7B">
            <w:pPr>
              <w:jc w:val="center"/>
              <w:rPr>
                <w:sz w:val="21"/>
                <w:szCs w:val="21"/>
              </w:rPr>
            </w:pPr>
            <w:r w:rsidRPr="00916C86">
              <w:rPr>
                <w:sz w:val="21"/>
                <w:szCs w:val="21"/>
              </w:rPr>
              <w:t>Mesures auxquelles s’engagent l’établissement</w:t>
            </w:r>
          </w:p>
        </w:tc>
        <w:tc>
          <w:tcPr>
            <w:tcW w:w="2126" w:type="dxa"/>
            <w:vAlign w:val="center"/>
          </w:tcPr>
          <w:p w14:paraId="0A2F4316" w14:textId="704DEDF8" w:rsidR="00283F7B" w:rsidRPr="00916C86" w:rsidRDefault="00283F7B" w:rsidP="00283F7B">
            <w:pPr>
              <w:jc w:val="center"/>
              <w:cnfStyle w:val="100000000000" w:firstRow="1" w:lastRow="0" w:firstColumn="0" w:lastColumn="0" w:oddVBand="0" w:evenVBand="0" w:oddHBand="0" w:evenHBand="0" w:firstRowFirstColumn="0" w:firstRowLastColumn="0" w:lastRowFirstColumn="0" w:lastRowLastColumn="0"/>
              <w:rPr>
                <w:sz w:val="21"/>
                <w:szCs w:val="21"/>
              </w:rPr>
            </w:pPr>
            <w:r w:rsidRPr="00916C86">
              <w:rPr>
                <w:sz w:val="21"/>
                <w:szCs w:val="21"/>
              </w:rPr>
              <w:t>Objectifs à atteindre</w:t>
            </w:r>
          </w:p>
        </w:tc>
        <w:tc>
          <w:tcPr>
            <w:tcW w:w="3402" w:type="dxa"/>
            <w:vAlign w:val="center"/>
          </w:tcPr>
          <w:p w14:paraId="522D4E13" w14:textId="76708F75" w:rsidR="00283F7B" w:rsidRPr="00916C86" w:rsidRDefault="00283F7B" w:rsidP="00283F7B">
            <w:pPr>
              <w:jc w:val="center"/>
              <w:cnfStyle w:val="100000000000" w:firstRow="1" w:lastRow="0" w:firstColumn="0" w:lastColumn="0" w:oddVBand="0" w:evenVBand="0" w:oddHBand="0" w:evenHBand="0" w:firstRowFirstColumn="0" w:firstRowLastColumn="0" w:lastRowFirstColumn="0" w:lastRowLastColumn="0"/>
              <w:rPr>
                <w:sz w:val="21"/>
                <w:szCs w:val="21"/>
              </w:rPr>
            </w:pPr>
            <w:r w:rsidRPr="00916C86">
              <w:rPr>
                <w:sz w:val="21"/>
                <w:szCs w:val="21"/>
              </w:rPr>
              <w:t>Indicateurs de suivi</w:t>
            </w:r>
          </w:p>
        </w:tc>
        <w:tc>
          <w:tcPr>
            <w:tcW w:w="1410" w:type="dxa"/>
            <w:vAlign w:val="center"/>
          </w:tcPr>
          <w:p w14:paraId="2F1919C0" w14:textId="44F2B10E" w:rsidR="00283F7B" w:rsidRPr="00916C86" w:rsidRDefault="00283F7B" w:rsidP="00283F7B">
            <w:pPr>
              <w:jc w:val="center"/>
              <w:cnfStyle w:val="100000000000" w:firstRow="1" w:lastRow="0" w:firstColumn="0" w:lastColumn="0" w:oddVBand="0" w:evenVBand="0" w:oddHBand="0" w:evenHBand="0" w:firstRowFirstColumn="0" w:firstRowLastColumn="0" w:lastRowFirstColumn="0" w:lastRowLastColumn="0"/>
              <w:rPr>
                <w:sz w:val="21"/>
                <w:szCs w:val="21"/>
              </w:rPr>
            </w:pPr>
            <w:r w:rsidRPr="00916C86">
              <w:rPr>
                <w:sz w:val="21"/>
                <w:szCs w:val="21"/>
              </w:rPr>
              <w:t>Calendrier de mise en œuvre</w:t>
            </w:r>
          </w:p>
        </w:tc>
      </w:tr>
      <w:tr w:rsidR="00283F7B" w:rsidRPr="00916C86" w14:paraId="1318B95F" w14:textId="77777777" w:rsidTr="00AF6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022953C" w14:textId="2411E449" w:rsidR="00283F7B" w:rsidRPr="00916C86" w:rsidRDefault="00916C86" w:rsidP="00283F7B">
            <w:pPr>
              <w:jc w:val="center"/>
              <w:rPr>
                <w:sz w:val="21"/>
                <w:szCs w:val="21"/>
              </w:rPr>
            </w:pPr>
            <w:proofErr w:type="spellStart"/>
            <w:r w:rsidRPr="00916C86">
              <w:rPr>
                <w:b w:val="0"/>
                <w:bCs w:val="0"/>
                <w:sz w:val="21"/>
                <w:szCs w:val="21"/>
              </w:rPr>
              <w:t>Developpement</w:t>
            </w:r>
            <w:proofErr w:type="spellEnd"/>
            <w:r w:rsidR="00974156" w:rsidRPr="00916C86">
              <w:rPr>
                <w:b w:val="0"/>
                <w:bCs w:val="0"/>
                <w:sz w:val="21"/>
                <w:szCs w:val="21"/>
              </w:rPr>
              <w:t xml:space="preserve"> </w:t>
            </w:r>
            <w:r w:rsidRPr="00916C86">
              <w:rPr>
                <w:b w:val="0"/>
                <w:bCs w:val="0"/>
                <w:sz w:val="21"/>
                <w:szCs w:val="21"/>
              </w:rPr>
              <w:t xml:space="preserve">d’indicateurs spécifiques et leur suivi dans le temps dans certains </w:t>
            </w:r>
            <w:r w:rsidRPr="00916C86">
              <w:rPr>
                <w:b w:val="0"/>
                <w:bCs w:val="0"/>
                <w:sz w:val="21"/>
                <w:szCs w:val="21"/>
              </w:rPr>
              <w:lastRenderedPageBreak/>
              <w:t>secteurs/services ou certains métiers/corps</w:t>
            </w:r>
          </w:p>
        </w:tc>
        <w:tc>
          <w:tcPr>
            <w:tcW w:w="2126" w:type="dxa"/>
            <w:vAlign w:val="center"/>
          </w:tcPr>
          <w:p w14:paraId="4DC8EA6D" w14:textId="5EE533DA" w:rsidR="00283F7B" w:rsidRPr="00916C86" w:rsidRDefault="00283F7B" w:rsidP="00283F7B">
            <w:pPr>
              <w:jc w:val="center"/>
              <w:cnfStyle w:val="000000100000" w:firstRow="0" w:lastRow="0" w:firstColumn="0" w:lastColumn="0" w:oddVBand="0" w:evenVBand="0" w:oddHBand="1" w:evenHBand="0" w:firstRowFirstColumn="0" w:firstRowLastColumn="0" w:lastRowFirstColumn="0" w:lastRowLastColumn="0"/>
              <w:rPr>
                <w:sz w:val="21"/>
                <w:szCs w:val="21"/>
              </w:rPr>
            </w:pPr>
            <w:r w:rsidRPr="00916C86">
              <w:rPr>
                <w:sz w:val="21"/>
                <w:szCs w:val="21"/>
              </w:rPr>
              <w:lastRenderedPageBreak/>
              <w:t xml:space="preserve">Comprendre les écarts de rémunération entre les </w:t>
            </w:r>
            <w:r w:rsidR="00AF6A20" w:rsidRPr="00916C86">
              <w:rPr>
                <w:sz w:val="21"/>
                <w:szCs w:val="21"/>
              </w:rPr>
              <w:t>femmes</w:t>
            </w:r>
            <w:r w:rsidRPr="00916C86">
              <w:rPr>
                <w:sz w:val="21"/>
                <w:szCs w:val="21"/>
              </w:rPr>
              <w:t xml:space="preserve"> et les </w:t>
            </w:r>
            <w:r w:rsidR="00AF6A20" w:rsidRPr="00916C86">
              <w:rPr>
                <w:sz w:val="21"/>
                <w:szCs w:val="21"/>
              </w:rPr>
              <w:t>hommes</w:t>
            </w:r>
          </w:p>
          <w:p w14:paraId="1A03090A" w14:textId="77777777" w:rsidR="005A3832" w:rsidRPr="00916C86" w:rsidRDefault="005A3832" w:rsidP="00283F7B">
            <w:pPr>
              <w:jc w:val="center"/>
              <w:cnfStyle w:val="000000100000" w:firstRow="0" w:lastRow="0" w:firstColumn="0" w:lastColumn="0" w:oddVBand="0" w:evenVBand="0" w:oddHBand="1" w:evenHBand="0" w:firstRowFirstColumn="0" w:firstRowLastColumn="0" w:lastRowFirstColumn="0" w:lastRowLastColumn="0"/>
              <w:rPr>
                <w:sz w:val="21"/>
                <w:szCs w:val="21"/>
              </w:rPr>
            </w:pPr>
          </w:p>
          <w:p w14:paraId="2B4DCE23" w14:textId="77777777" w:rsidR="005A3832" w:rsidRPr="00916C86" w:rsidRDefault="005A3832" w:rsidP="00283F7B">
            <w:pPr>
              <w:jc w:val="center"/>
              <w:cnfStyle w:val="000000100000" w:firstRow="0" w:lastRow="0" w:firstColumn="0" w:lastColumn="0" w:oddVBand="0" w:evenVBand="0" w:oddHBand="1" w:evenHBand="0" w:firstRowFirstColumn="0" w:firstRowLastColumn="0" w:lastRowFirstColumn="0" w:lastRowLastColumn="0"/>
              <w:rPr>
                <w:sz w:val="21"/>
                <w:szCs w:val="21"/>
              </w:rPr>
            </w:pPr>
          </w:p>
          <w:p w14:paraId="480AFDA9" w14:textId="77777777" w:rsidR="005A3832" w:rsidRPr="00916C86" w:rsidRDefault="005A3832" w:rsidP="00283F7B">
            <w:pPr>
              <w:jc w:val="center"/>
              <w:cnfStyle w:val="000000100000" w:firstRow="0" w:lastRow="0" w:firstColumn="0" w:lastColumn="0" w:oddVBand="0" w:evenVBand="0" w:oddHBand="1" w:evenHBand="0" w:firstRowFirstColumn="0" w:firstRowLastColumn="0" w:lastRowFirstColumn="0" w:lastRowLastColumn="0"/>
              <w:rPr>
                <w:sz w:val="21"/>
                <w:szCs w:val="21"/>
              </w:rPr>
            </w:pPr>
          </w:p>
          <w:p w14:paraId="25D92CA1" w14:textId="62E9F047" w:rsidR="005A3832" w:rsidRPr="00916C86" w:rsidRDefault="005A3832" w:rsidP="00283F7B">
            <w:pPr>
              <w:jc w:val="center"/>
              <w:cnfStyle w:val="000000100000" w:firstRow="0" w:lastRow="0" w:firstColumn="0" w:lastColumn="0" w:oddVBand="0" w:evenVBand="0" w:oddHBand="1" w:evenHBand="0" w:firstRowFirstColumn="0" w:firstRowLastColumn="0" w:lastRowFirstColumn="0" w:lastRowLastColumn="0"/>
              <w:rPr>
                <w:sz w:val="21"/>
                <w:szCs w:val="21"/>
              </w:rPr>
            </w:pPr>
            <w:proofErr w:type="spellStart"/>
            <w:r w:rsidRPr="00916C86">
              <w:rPr>
                <w:sz w:val="21"/>
                <w:szCs w:val="21"/>
              </w:rPr>
              <w:t>Evaluer</w:t>
            </w:r>
            <w:proofErr w:type="spellEnd"/>
            <w:r w:rsidRPr="00916C86">
              <w:rPr>
                <w:sz w:val="21"/>
                <w:szCs w:val="21"/>
              </w:rPr>
              <w:t xml:space="preserve"> ces écarts de rémunération </w:t>
            </w:r>
          </w:p>
          <w:p w14:paraId="43B3AC49" w14:textId="017E8C1E" w:rsidR="005A3832" w:rsidRPr="00916C86" w:rsidRDefault="005A3832" w:rsidP="00283F7B">
            <w:pPr>
              <w:jc w:val="center"/>
              <w:cnfStyle w:val="000000100000" w:firstRow="0" w:lastRow="0" w:firstColumn="0" w:lastColumn="0" w:oddVBand="0" w:evenVBand="0" w:oddHBand="1" w:evenHBand="0" w:firstRowFirstColumn="0" w:firstRowLastColumn="0" w:lastRowFirstColumn="0" w:lastRowLastColumn="0"/>
              <w:rPr>
                <w:sz w:val="21"/>
                <w:szCs w:val="21"/>
              </w:rPr>
            </w:pPr>
          </w:p>
          <w:p w14:paraId="6ED21950" w14:textId="77777777" w:rsidR="005A3832" w:rsidRPr="00916C86" w:rsidRDefault="005A3832" w:rsidP="00283F7B">
            <w:pPr>
              <w:jc w:val="center"/>
              <w:cnfStyle w:val="000000100000" w:firstRow="0" w:lastRow="0" w:firstColumn="0" w:lastColumn="0" w:oddVBand="0" w:evenVBand="0" w:oddHBand="1" w:evenHBand="0" w:firstRowFirstColumn="0" w:firstRowLastColumn="0" w:lastRowFirstColumn="0" w:lastRowLastColumn="0"/>
              <w:rPr>
                <w:sz w:val="21"/>
                <w:szCs w:val="21"/>
              </w:rPr>
            </w:pPr>
          </w:p>
          <w:p w14:paraId="519614E0" w14:textId="77777777" w:rsidR="005A3832" w:rsidRPr="00916C86" w:rsidRDefault="005A3832" w:rsidP="00283F7B">
            <w:pPr>
              <w:jc w:val="center"/>
              <w:cnfStyle w:val="000000100000" w:firstRow="0" w:lastRow="0" w:firstColumn="0" w:lastColumn="0" w:oddVBand="0" w:evenVBand="0" w:oddHBand="1" w:evenHBand="0" w:firstRowFirstColumn="0" w:firstRowLastColumn="0" w:lastRowFirstColumn="0" w:lastRowLastColumn="0"/>
              <w:rPr>
                <w:sz w:val="21"/>
                <w:szCs w:val="21"/>
              </w:rPr>
            </w:pPr>
          </w:p>
          <w:p w14:paraId="59C3F556" w14:textId="57E2ED29" w:rsidR="005A3832" w:rsidRPr="00916C86" w:rsidRDefault="005A3832" w:rsidP="00283F7B">
            <w:pPr>
              <w:jc w:val="center"/>
              <w:cnfStyle w:val="000000100000" w:firstRow="0" w:lastRow="0" w:firstColumn="0" w:lastColumn="0" w:oddVBand="0" w:evenVBand="0" w:oddHBand="1" w:evenHBand="0" w:firstRowFirstColumn="0" w:firstRowLastColumn="0" w:lastRowFirstColumn="0" w:lastRowLastColumn="0"/>
              <w:rPr>
                <w:sz w:val="21"/>
                <w:szCs w:val="21"/>
              </w:rPr>
            </w:pPr>
            <w:r w:rsidRPr="00916C86">
              <w:rPr>
                <w:sz w:val="21"/>
                <w:szCs w:val="21"/>
              </w:rPr>
              <w:t xml:space="preserve">Mettre en place des mesures ciblées suite aux données récupérées afin de réduire ces écarts </w:t>
            </w:r>
          </w:p>
        </w:tc>
        <w:tc>
          <w:tcPr>
            <w:tcW w:w="3402" w:type="dxa"/>
            <w:vAlign w:val="center"/>
          </w:tcPr>
          <w:p w14:paraId="76D1783F" w14:textId="185CC7BC" w:rsidR="00283F7B" w:rsidRPr="00916C86" w:rsidRDefault="00283F7B" w:rsidP="00283F7B">
            <w:pPr>
              <w:pStyle w:val="Paragraphedeliste"/>
              <w:numPr>
                <w:ilvl w:val="0"/>
                <w:numId w:val="24"/>
              </w:numPr>
              <w:jc w:val="both"/>
              <w:cnfStyle w:val="000000100000" w:firstRow="0" w:lastRow="0" w:firstColumn="0" w:lastColumn="0" w:oddVBand="0" w:evenVBand="0" w:oddHBand="1" w:evenHBand="0" w:firstRowFirstColumn="0" w:firstRowLastColumn="0" w:lastRowFirstColumn="0" w:lastRowLastColumn="0"/>
              <w:rPr>
                <w:rFonts w:cs="Calibri"/>
                <w:sz w:val="21"/>
                <w:szCs w:val="21"/>
              </w:rPr>
            </w:pPr>
            <w:r w:rsidRPr="00916C86">
              <w:rPr>
                <w:rFonts w:cs="Calibri"/>
                <w:sz w:val="21"/>
                <w:szCs w:val="21"/>
              </w:rPr>
              <w:lastRenderedPageBreak/>
              <w:t>Rémunération nette mensuelle moyenne par catégorie F/H pour les fonctionnaires et les agents contractuels</w:t>
            </w:r>
            <w:r w:rsidR="00AF6A20" w:rsidRPr="00916C86">
              <w:rPr>
                <w:rFonts w:cs="Calibri"/>
                <w:sz w:val="21"/>
                <w:szCs w:val="21"/>
              </w:rPr>
              <w:t> ;</w:t>
            </w:r>
          </w:p>
          <w:p w14:paraId="5CFF100E" w14:textId="1E8C9949" w:rsidR="00283F7B" w:rsidRPr="00916C86" w:rsidRDefault="00283F7B" w:rsidP="00283F7B">
            <w:pPr>
              <w:pStyle w:val="Paragraphedeliste"/>
              <w:numPr>
                <w:ilvl w:val="0"/>
                <w:numId w:val="24"/>
              </w:numPr>
              <w:jc w:val="both"/>
              <w:cnfStyle w:val="000000100000" w:firstRow="0" w:lastRow="0" w:firstColumn="0" w:lastColumn="0" w:oddVBand="0" w:evenVBand="0" w:oddHBand="1" w:evenHBand="0" w:firstRowFirstColumn="0" w:firstRowLastColumn="0" w:lastRowFirstColumn="0" w:lastRowLastColumn="0"/>
              <w:rPr>
                <w:sz w:val="21"/>
                <w:szCs w:val="21"/>
              </w:rPr>
            </w:pPr>
            <w:r w:rsidRPr="00916C86">
              <w:rPr>
                <w:rFonts w:cs="Calibri"/>
                <w:sz w:val="21"/>
                <w:szCs w:val="21"/>
              </w:rPr>
              <w:lastRenderedPageBreak/>
              <w:t>Effectifs moyens de l’établissement par catégorie F/H pour les fonctionnaires stagiaires, les fonctionnaires titulaires, les agents en CDD et en CDI</w:t>
            </w:r>
            <w:r w:rsidR="00AF6A20" w:rsidRPr="00916C86">
              <w:rPr>
                <w:rFonts w:cs="Calibri"/>
                <w:sz w:val="21"/>
                <w:szCs w:val="21"/>
              </w:rPr>
              <w:t> ;</w:t>
            </w:r>
          </w:p>
          <w:p w14:paraId="4017DD00" w14:textId="782780D2" w:rsidR="00283F7B" w:rsidRPr="00916C86" w:rsidRDefault="00283F7B" w:rsidP="00283F7B">
            <w:pPr>
              <w:pStyle w:val="Paragraphedeliste"/>
              <w:numPr>
                <w:ilvl w:val="0"/>
                <w:numId w:val="24"/>
              </w:numPr>
              <w:jc w:val="both"/>
              <w:cnfStyle w:val="000000100000" w:firstRow="0" w:lastRow="0" w:firstColumn="0" w:lastColumn="0" w:oddVBand="0" w:evenVBand="0" w:oddHBand="1" w:evenHBand="0" w:firstRowFirstColumn="0" w:firstRowLastColumn="0" w:lastRowFirstColumn="0" w:lastRowLastColumn="0"/>
              <w:rPr>
                <w:sz w:val="21"/>
                <w:szCs w:val="21"/>
              </w:rPr>
            </w:pPr>
            <w:r w:rsidRPr="00916C86">
              <w:rPr>
                <w:rFonts w:cs="Calibri"/>
                <w:sz w:val="21"/>
                <w:szCs w:val="21"/>
              </w:rPr>
              <w:t>Répartition des F/H par filière, par catégorie, par corps</w:t>
            </w:r>
            <w:r w:rsidR="00AF6A20" w:rsidRPr="00916C86">
              <w:rPr>
                <w:rFonts w:cs="Calibri"/>
                <w:sz w:val="21"/>
                <w:szCs w:val="21"/>
              </w:rPr>
              <w:t> ;</w:t>
            </w:r>
          </w:p>
          <w:p w14:paraId="6E8622C3" w14:textId="684FE718" w:rsidR="00283F7B" w:rsidRPr="00916C86" w:rsidRDefault="00283F7B" w:rsidP="00AF6A20">
            <w:pPr>
              <w:pStyle w:val="Paragraphedeliste"/>
              <w:numPr>
                <w:ilvl w:val="0"/>
                <w:numId w:val="24"/>
              </w:numPr>
              <w:jc w:val="both"/>
              <w:cnfStyle w:val="000000100000" w:firstRow="0" w:lastRow="0" w:firstColumn="0" w:lastColumn="0" w:oddVBand="0" w:evenVBand="0" w:oddHBand="1" w:evenHBand="0" w:firstRowFirstColumn="0" w:firstRowLastColumn="0" w:lastRowFirstColumn="0" w:lastRowLastColumn="0"/>
              <w:rPr>
                <w:rFonts w:cs="Calibri"/>
                <w:sz w:val="21"/>
                <w:szCs w:val="21"/>
              </w:rPr>
            </w:pPr>
            <w:r w:rsidRPr="00916C86">
              <w:rPr>
                <w:rFonts w:cs="Calibri"/>
                <w:sz w:val="21"/>
                <w:szCs w:val="21"/>
              </w:rPr>
              <w:t xml:space="preserve">% de F/H réalisant des heures </w:t>
            </w:r>
            <w:proofErr w:type="spellStart"/>
            <w:proofErr w:type="gramStart"/>
            <w:r w:rsidRPr="00916C86">
              <w:rPr>
                <w:rFonts w:cs="Calibri"/>
                <w:sz w:val="21"/>
                <w:szCs w:val="21"/>
              </w:rPr>
              <w:t>supplémentaires</w:t>
            </w:r>
            <w:r w:rsidR="00AF6A20" w:rsidRPr="00916C86">
              <w:rPr>
                <w:rFonts w:cs="Calibri"/>
                <w:sz w:val="21"/>
                <w:szCs w:val="21"/>
              </w:rPr>
              <w:t>,</w:t>
            </w:r>
            <w:r w:rsidRPr="00916C86">
              <w:rPr>
                <w:rFonts w:cs="Calibri"/>
                <w:sz w:val="21"/>
                <w:szCs w:val="21"/>
              </w:rPr>
              <w:t>complémentaires</w:t>
            </w:r>
            <w:proofErr w:type="spellEnd"/>
            <w:proofErr w:type="gramEnd"/>
            <w:r w:rsidRPr="00916C86">
              <w:rPr>
                <w:rFonts w:cs="Calibri"/>
                <w:sz w:val="21"/>
                <w:szCs w:val="21"/>
              </w:rPr>
              <w:t xml:space="preserve"> par filière ou par catégorie</w:t>
            </w:r>
            <w:r w:rsidR="00AF6A20" w:rsidRPr="00916C86">
              <w:rPr>
                <w:rFonts w:cs="Calibri"/>
                <w:sz w:val="21"/>
                <w:szCs w:val="21"/>
              </w:rPr>
              <w:t> ;</w:t>
            </w:r>
          </w:p>
          <w:p w14:paraId="2AF083E9" w14:textId="6A2374F7" w:rsidR="00283F7B" w:rsidRPr="00916C86" w:rsidRDefault="00283F7B" w:rsidP="00283F7B">
            <w:pPr>
              <w:pStyle w:val="Paragraphedeliste"/>
              <w:numPr>
                <w:ilvl w:val="0"/>
                <w:numId w:val="24"/>
              </w:numPr>
              <w:jc w:val="both"/>
              <w:cnfStyle w:val="000000100000" w:firstRow="0" w:lastRow="0" w:firstColumn="0" w:lastColumn="0" w:oddVBand="0" w:evenVBand="0" w:oddHBand="1" w:evenHBand="0" w:firstRowFirstColumn="0" w:firstRowLastColumn="0" w:lastRowFirstColumn="0" w:lastRowLastColumn="0"/>
              <w:rPr>
                <w:rFonts w:cs="Calibri"/>
                <w:sz w:val="21"/>
                <w:szCs w:val="21"/>
              </w:rPr>
            </w:pPr>
            <w:proofErr w:type="spellStart"/>
            <w:r w:rsidRPr="00916C86">
              <w:rPr>
                <w:rFonts w:cs="Calibri"/>
                <w:sz w:val="21"/>
                <w:szCs w:val="21"/>
              </w:rPr>
              <w:t>Ecarts</w:t>
            </w:r>
            <w:proofErr w:type="spellEnd"/>
            <w:r w:rsidRPr="00916C86">
              <w:rPr>
                <w:rFonts w:cs="Calibri"/>
                <w:sz w:val="21"/>
                <w:szCs w:val="21"/>
              </w:rPr>
              <w:t xml:space="preserve"> de primes octroyées par corps, grades, emplois</w:t>
            </w:r>
            <w:r w:rsidR="00AF6A20" w:rsidRPr="00916C86">
              <w:rPr>
                <w:rFonts w:cs="Calibri"/>
                <w:sz w:val="21"/>
                <w:szCs w:val="21"/>
              </w:rPr>
              <w:t> ;</w:t>
            </w:r>
          </w:p>
          <w:p w14:paraId="462E3B3E" w14:textId="6609354D" w:rsidR="00283F7B" w:rsidRPr="00916C86" w:rsidRDefault="00283F7B" w:rsidP="00283F7B">
            <w:pPr>
              <w:pStyle w:val="Paragraphedeliste"/>
              <w:numPr>
                <w:ilvl w:val="0"/>
                <w:numId w:val="24"/>
              </w:numPr>
              <w:jc w:val="both"/>
              <w:cnfStyle w:val="000000100000" w:firstRow="0" w:lastRow="0" w:firstColumn="0" w:lastColumn="0" w:oddVBand="0" w:evenVBand="0" w:oddHBand="1" w:evenHBand="0" w:firstRowFirstColumn="0" w:firstRowLastColumn="0" w:lastRowFirstColumn="0" w:lastRowLastColumn="0"/>
              <w:rPr>
                <w:sz w:val="21"/>
                <w:szCs w:val="21"/>
              </w:rPr>
            </w:pPr>
            <w:r w:rsidRPr="00916C86">
              <w:rPr>
                <w:sz w:val="21"/>
                <w:szCs w:val="21"/>
              </w:rPr>
              <w:t>Fréquence des mises à jour de l’outil</w:t>
            </w:r>
            <w:r w:rsidR="00AF6A20" w:rsidRPr="00916C86">
              <w:rPr>
                <w:sz w:val="21"/>
                <w:szCs w:val="21"/>
              </w:rPr>
              <w:t> ;</w:t>
            </w:r>
          </w:p>
          <w:p w14:paraId="4C96DC89" w14:textId="680138DD" w:rsidR="00283F7B" w:rsidRPr="00916C86" w:rsidRDefault="00283F7B" w:rsidP="00283F7B">
            <w:pPr>
              <w:pStyle w:val="Paragraphedeliste"/>
              <w:numPr>
                <w:ilvl w:val="0"/>
                <w:numId w:val="24"/>
              </w:numPr>
              <w:jc w:val="both"/>
              <w:cnfStyle w:val="000000100000" w:firstRow="0" w:lastRow="0" w:firstColumn="0" w:lastColumn="0" w:oddVBand="0" w:evenVBand="0" w:oddHBand="1" w:evenHBand="0" w:firstRowFirstColumn="0" w:firstRowLastColumn="0" w:lastRowFirstColumn="0" w:lastRowLastColumn="0"/>
              <w:rPr>
                <w:i/>
                <w:iCs/>
                <w:sz w:val="21"/>
                <w:szCs w:val="21"/>
              </w:rPr>
            </w:pPr>
            <w:proofErr w:type="spellStart"/>
            <w:r w:rsidRPr="00916C86">
              <w:rPr>
                <w:rFonts w:cs="Calibri"/>
                <w:i/>
                <w:iCs/>
                <w:sz w:val="21"/>
                <w:szCs w:val="21"/>
              </w:rPr>
              <w:t>Etc</w:t>
            </w:r>
            <w:proofErr w:type="spellEnd"/>
          </w:p>
        </w:tc>
        <w:tc>
          <w:tcPr>
            <w:tcW w:w="1410" w:type="dxa"/>
            <w:vAlign w:val="center"/>
          </w:tcPr>
          <w:p w14:paraId="52975806" w14:textId="29E0D3C0" w:rsidR="00283F7B" w:rsidRPr="00916C86" w:rsidRDefault="00283F7B" w:rsidP="00283F7B">
            <w:pPr>
              <w:jc w:val="center"/>
              <w:cnfStyle w:val="000000100000" w:firstRow="0" w:lastRow="0" w:firstColumn="0" w:lastColumn="0" w:oddVBand="0" w:evenVBand="0" w:oddHBand="1" w:evenHBand="0" w:firstRowFirstColumn="0" w:firstRowLastColumn="0" w:lastRowFirstColumn="0" w:lastRowLastColumn="0"/>
              <w:rPr>
                <w:sz w:val="21"/>
                <w:szCs w:val="21"/>
              </w:rPr>
            </w:pPr>
            <w:r w:rsidRPr="00916C86">
              <w:rPr>
                <w:sz w:val="21"/>
                <w:szCs w:val="21"/>
              </w:rPr>
              <w:lastRenderedPageBreak/>
              <w:t>Objectif de réalisation fixé en 2021</w:t>
            </w:r>
          </w:p>
        </w:tc>
      </w:tr>
      <w:tr w:rsidR="00283F7B" w:rsidRPr="00916C86" w14:paraId="101111D3" w14:textId="77777777" w:rsidTr="00AF6A20">
        <w:tc>
          <w:tcPr>
            <w:cnfStyle w:val="001000000000" w:firstRow="0" w:lastRow="0" w:firstColumn="1" w:lastColumn="0" w:oddVBand="0" w:evenVBand="0" w:oddHBand="0" w:evenHBand="0" w:firstRowFirstColumn="0" w:firstRowLastColumn="0" w:lastRowFirstColumn="0" w:lastRowLastColumn="0"/>
            <w:tcW w:w="2122" w:type="dxa"/>
            <w:vAlign w:val="center"/>
          </w:tcPr>
          <w:p w14:paraId="1EF1DFF8" w14:textId="77777777" w:rsidR="00283F7B" w:rsidRPr="00916C86" w:rsidRDefault="00283F7B" w:rsidP="00283F7B">
            <w:pPr>
              <w:jc w:val="center"/>
              <w:rPr>
                <w:sz w:val="21"/>
                <w:szCs w:val="21"/>
              </w:rPr>
            </w:pPr>
            <w:r w:rsidRPr="00916C86">
              <w:rPr>
                <w:b w:val="0"/>
                <w:bCs w:val="0"/>
                <w:sz w:val="21"/>
                <w:szCs w:val="21"/>
              </w:rPr>
              <w:t>Créer un programme de « coaching »,</w:t>
            </w:r>
          </w:p>
          <w:p w14:paraId="4007C600" w14:textId="398E30C6" w:rsidR="00283F7B" w:rsidRPr="00916C86" w:rsidRDefault="00283F7B" w:rsidP="00283F7B">
            <w:pPr>
              <w:jc w:val="center"/>
              <w:rPr>
                <w:b w:val="0"/>
                <w:bCs w:val="0"/>
                <w:sz w:val="21"/>
                <w:szCs w:val="21"/>
              </w:rPr>
            </w:pPr>
            <w:proofErr w:type="gramStart"/>
            <w:r w:rsidRPr="00916C86">
              <w:rPr>
                <w:b w:val="0"/>
                <w:bCs w:val="0"/>
                <w:sz w:val="21"/>
                <w:szCs w:val="21"/>
              </w:rPr>
              <w:t>d’accompagnement</w:t>
            </w:r>
            <w:proofErr w:type="gramEnd"/>
            <w:r w:rsidRPr="00916C86">
              <w:rPr>
                <w:b w:val="0"/>
                <w:bCs w:val="0"/>
                <w:sz w:val="21"/>
                <w:szCs w:val="21"/>
              </w:rPr>
              <w:t xml:space="preserve"> des agents femmes vers les emplois à responsabilité</w:t>
            </w:r>
          </w:p>
        </w:tc>
        <w:tc>
          <w:tcPr>
            <w:tcW w:w="2126" w:type="dxa"/>
            <w:vAlign w:val="center"/>
          </w:tcPr>
          <w:p w14:paraId="2C126214" w14:textId="77777777" w:rsidR="005A3832" w:rsidRPr="00916C86" w:rsidRDefault="00283F7B" w:rsidP="00283F7B">
            <w:pPr>
              <w:jc w:val="center"/>
              <w:cnfStyle w:val="000000000000" w:firstRow="0" w:lastRow="0" w:firstColumn="0" w:lastColumn="0" w:oddVBand="0" w:evenVBand="0" w:oddHBand="0" w:evenHBand="0" w:firstRowFirstColumn="0" w:firstRowLastColumn="0" w:lastRowFirstColumn="0" w:lastRowLastColumn="0"/>
              <w:rPr>
                <w:sz w:val="21"/>
                <w:szCs w:val="21"/>
              </w:rPr>
            </w:pPr>
            <w:r w:rsidRPr="00916C86">
              <w:rPr>
                <w:sz w:val="21"/>
                <w:szCs w:val="21"/>
              </w:rPr>
              <w:t xml:space="preserve">Favoriser l’accès aux emplois à responsabilité indépendamment du sexe </w:t>
            </w:r>
          </w:p>
          <w:p w14:paraId="10BB538F" w14:textId="77777777" w:rsidR="005A3832" w:rsidRPr="00916C86" w:rsidRDefault="005A3832" w:rsidP="00283F7B">
            <w:pPr>
              <w:jc w:val="center"/>
              <w:cnfStyle w:val="000000000000" w:firstRow="0" w:lastRow="0" w:firstColumn="0" w:lastColumn="0" w:oddVBand="0" w:evenVBand="0" w:oddHBand="0" w:evenHBand="0" w:firstRowFirstColumn="0" w:firstRowLastColumn="0" w:lastRowFirstColumn="0" w:lastRowLastColumn="0"/>
              <w:rPr>
                <w:sz w:val="21"/>
                <w:szCs w:val="21"/>
              </w:rPr>
            </w:pPr>
          </w:p>
          <w:p w14:paraId="0543B2CA" w14:textId="7D814BDE" w:rsidR="00283F7B" w:rsidRPr="00916C86" w:rsidRDefault="005A3832" w:rsidP="00283F7B">
            <w:pPr>
              <w:jc w:val="center"/>
              <w:cnfStyle w:val="000000000000" w:firstRow="0" w:lastRow="0" w:firstColumn="0" w:lastColumn="0" w:oddVBand="0" w:evenVBand="0" w:oddHBand="0" w:evenHBand="0" w:firstRowFirstColumn="0" w:firstRowLastColumn="0" w:lastRowFirstColumn="0" w:lastRowLastColumn="0"/>
              <w:rPr>
                <w:sz w:val="21"/>
                <w:szCs w:val="21"/>
              </w:rPr>
            </w:pPr>
            <w:r w:rsidRPr="00916C86">
              <w:rPr>
                <w:sz w:val="21"/>
                <w:szCs w:val="21"/>
              </w:rPr>
              <w:t>R</w:t>
            </w:r>
            <w:r w:rsidR="00283F7B" w:rsidRPr="00916C86">
              <w:rPr>
                <w:sz w:val="21"/>
                <w:szCs w:val="21"/>
              </w:rPr>
              <w:t>éduire l</w:t>
            </w:r>
            <w:r w:rsidR="002914E2" w:rsidRPr="00916C86">
              <w:rPr>
                <w:sz w:val="21"/>
                <w:szCs w:val="21"/>
              </w:rPr>
              <w:t>’écart global de rémunération</w:t>
            </w:r>
            <w:r w:rsidR="00283F7B" w:rsidRPr="00916C86">
              <w:rPr>
                <w:sz w:val="21"/>
                <w:szCs w:val="21"/>
              </w:rPr>
              <w:t xml:space="preserve"> </w:t>
            </w:r>
            <w:r w:rsidR="002914E2" w:rsidRPr="00916C86">
              <w:rPr>
                <w:sz w:val="21"/>
                <w:szCs w:val="21"/>
              </w:rPr>
              <w:t>entre les femmes et les hommes</w:t>
            </w:r>
            <w:r w:rsidR="00AF6A20" w:rsidRPr="00916C86">
              <w:rPr>
                <w:sz w:val="21"/>
                <w:szCs w:val="21"/>
              </w:rPr>
              <w:t xml:space="preserve"> sur ces emplois</w:t>
            </w:r>
          </w:p>
        </w:tc>
        <w:tc>
          <w:tcPr>
            <w:tcW w:w="3402" w:type="dxa"/>
            <w:vAlign w:val="center"/>
          </w:tcPr>
          <w:p w14:paraId="08ADCA89" w14:textId="2F5A84DE" w:rsidR="00283F7B" w:rsidRPr="00916C86" w:rsidRDefault="00283F7B" w:rsidP="00283F7B">
            <w:pPr>
              <w:pStyle w:val="Paragraphedeliste"/>
              <w:numPr>
                <w:ilvl w:val="0"/>
                <w:numId w:val="24"/>
              </w:numPr>
              <w:jc w:val="both"/>
              <w:cnfStyle w:val="000000000000" w:firstRow="0" w:lastRow="0" w:firstColumn="0" w:lastColumn="0" w:oddVBand="0" w:evenVBand="0" w:oddHBand="0" w:evenHBand="0" w:firstRowFirstColumn="0" w:firstRowLastColumn="0" w:lastRowFirstColumn="0" w:lastRowLastColumn="0"/>
              <w:rPr>
                <w:sz w:val="21"/>
                <w:szCs w:val="21"/>
              </w:rPr>
            </w:pPr>
            <w:r w:rsidRPr="00916C86">
              <w:rPr>
                <w:rFonts w:cs="Calibri"/>
                <w:sz w:val="21"/>
                <w:szCs w:val="21"/>
              </w:rPr>
              <w:t>Part des femmes et des hommes cadres par filière</w:t>
            </w:r>
            <w:r w:rsidR="00AF6A20" w:rsidRPr="00916C86">
              <w:rPr>
                <w:rFonts w:cs="Calibri"/>
                <w:sz w:val="21"/>
                <w:szCs w:val="21"/>
              </w:rPr>
              <w:t> ;</w:t>
            </w:r>
          </w:p>
          <w:p w14:paraId="7F15C6D4" w14:textId="19A9F70C" w:rsidR="00283F7B" w:rsidRPr="00916C86" w:rsidRDefault="00283F7B" w:rsidP="00283F7B">
            <w:pPr>
              <w:pStyle w:val="Paragraphedeliste"/>
              <w:numPr>
                <w:ilvl w:val="0"/>
                <w:numId w:val="24"/>
              </w:numPr>
              <w:jc w:val="both"/>
              <w:cnfStyle w:val="000000000000" w:firstRow="0" w:lastRow="0" w:firstColumn="0" w:lastColumn="0" w:oddVBand="0" w:evenVBand="0" w:oddHBand="0" w:evenHBand="0" w:firstRowFirstColumn="0" w:firstRowLastColumn="0" w:lastRowFirstColumn="0" w:lastRowLastColumn="0"/>
              <w:rPr>
                <w:sz w:val="21"/>
                <w:szCs w:val="21"/>
              </w:rPr>
            </w:pPr>
            <w:r w:rsidRPr="00916C86">
              <w:rPr>
                <w:sz w:val="21"/>
                <w:szCs w:val="21"/>
              </w:rPr>
              <w:t>Rémunération des femmes et des hommes sur les mêmes emplois à responsabilité</w:t>
            </w:r>
            <w:r w:rsidR="00AF6A20" w:rsidRPr="00916C86">
              <w:rPr>
                <w:sz w:val="21"/>
                <w:szCs w:val="21"/>
              </w:rPr>
              <w:t> ;</w:t>
            </w:r>
          </w:p>
          <w:p w14:paraId="0E3F8FB0" w14:textId="43818D53" w:rsidR="00283F7B" w:rsidRPr="00916C86" w:rsidRDefault="00283F7B" w:rsidP="00283F7B">
            <w:pPr>
              <w:pStyle w:val="Paragraphedeliste"/>
              <w:numPr>
                <w:ilvl w:val="0"/>
                <w:numId w:val="24"/>
              </w:numPr>
              <w:jc w:val="both"/>
              <w:cnfStyle w:val="000000000000" w:firstRow="0" w:lastRow="0" w:firstColumn="0" w:lastColumn="0" w:oddVBand="0" w:evenVBand="0" w:oddHBand="0" w:evenHBand="0" w:firstRowFirstColumn="0" w:firstRowLastColumn="0" w:lastRowFirstColumn="0" w:lastRowLastColumn="0"/>
              <w:rPr>
                <w:sz w:val="21"/>
                <w:szCs w:val="21"/>
              </w:rPr>
            </w:pPr>
            <w:r w:rsidRPr="00916C86">
              <w:rPr>
                <w:rFonts w:cs="Calibri"/>
                <w:sz w:val="21"/>
                <w:szCs w:val="21"/>
              </w:rPr>
              <w:t>Diffusion du programme au sein de l’établissement</w:t>
            </w:r>
            <w:r w:rsidR="00AF6A20" w:rsidRPr="00916C86">
              <w:rPr>
                <w:rFonts w:cs="Calibri"/>
                <w:sz w:val="21"/>
                <w:szCs w:val="21"/>
              </w:rPr>
              <w:t> ;</w:t>
            </w:r>
          </w:p>
          <w:p w14:paraId="377802F8" w14:textId="17EF8EC4" w:rsidR="00283F7B" w:rsidRPr="00916C86" w:rsidRDefault="00283F7B" w:rsidP="00283F7B">
            <w:pPr>
              <w:pStyle w:val="Paragraphedeliste"/>
              <w:numPr>
                <w:ilvl w:val="0"/>
                <w:numId w:val="24"/>
              </w:numPr>
              <w:jc w:val="both"/>
              <w:cnfStyle w:val="000000000000" w:firstRow="0" w:lastRow="0" w:firstColumn="0" w:lastColumn="0" w:oddVBand="0" w:evenVBand="0" w:oddHBand="0" w:evenHBand="0" w:firstRowFirstColumn="0" w:firstRowLastColumn="0" w:lastRowFirstColumn="0" w:lastRowLastColumn="0"/>
              <w:rPr>
                <w:sz w:val="21"/>
                <w:szCs w:val="21"/>
              </w:rPr>
            </w:pPr>
            <w:r w:rsidRPr="00916C86">
              <w:rPr>
                <w:rFonts w:cs="Calibri"/>
                <w:sz w:val="21"/>
                <w:szCs w:val="21"/>
              </w:rPr>
              <w:t>Nombre d’agents y participant</w:t>
            </w:r>
            <w:r w:rsidR="00AF6A20" w:rsidRPr="00916C86">
              <w:rPr>
                <w:rFonts w:cs="Calibri"/>
                <w:sz w:val="21"/>
                <w:szCs w:val="21"/>
              </w:rPr>
              <w:t> ;</w:t>
            </w:r>
          </w:p>
          <w:p w14:paraId="112E991F" w14:textId="1216A822" w:rsidR="00283F7B" w:rsidRPr="00916C86" w:rsidRDefault="00283F7B" w:rsidP="00283F7B">
            <w:pPr>
              <w:pStyle w:val="Paragraphedeliste"/>
              <w:numPr>
                <w:ilvl w:val="0"/>
                <w:numId w:val="24"/>
              </w:numPr>
              <w:jc w:val="both"/>
              <w:cnfStyle w:val="000000000000" w:firstRow="0" w:lastRow="0" w:firstColumn="0" w:lastColumn="0" w:oddVBand="0" w:evenVBand="0" w:oddHBand="0" w:evenHBand="0" w:firstRowFirstColumn="0" w:firstRowLastColumn="0" w:lastRowFirstColumn="0" w:lastRowLastColumn="0"/>
              <w:rPr>
                <w:rFonts w:cs="Calibri"/>
                <w:sz w:val="21"/>
                <w:szCs w:val="21"/>
              </w:rPr>
            </w:pPr>
            <w:r w:rsidRPr="00916C86">
              <w:rPr>
                <w:i/>
                <w:iCs/>
                <w:sz w:val="21"/>
                <w:szCs w:val="21"/>
              </w:rPr>
              <w:t xml:space="preserve">Etc. </w:t>
            </w:r>
          </w:p>
        </w:tc>
        <w:tc>
          <w:tcPr>
            <w:tcW w:w="1410" w:type="dxa"/>
            <w:vAlign w:val="center"/>
          </w:tcPr>
          <w:p w14:paraId="43B4F468" w14:textId="5A2FC258" w:rsidR="00283F7B" w:rsidRPr="00916C86" w:rsidRDefault="00283F7B" w:rsidP="00283F7B">
            <w:pPr>
              <w:jc w:val="center"/>
              <w:cnfStyle w:val="000000000000" w:firstRow="0" w:lastRow="0" w:firstColumn="0" w:lastColumn="0" w:oddVBand="0" w:evenVBand="0" w:oddHBand="0" w:evenHBand="0" w:firstRowFirstColumn="0" w:firstRowLastColumn="0" w:lastRowFirstColumn="0" w:lastRowLastColumn="0"/>
              <w:rPr>
                <w:sz w:val="21"/>
                <w:szCs w:val="21"/>
              </w:rPr>
            </w:pPr>
            <w:r w:rsidRPr="00916C86">
              <w:rPr>
                <w:sz w:val="21"/>
                <w:szCs w:val="21"/>
              </w:rPr>
              <w:t>Objectif de réalisation fixé en 2022</w:t>
            </w:r>
          </w:p>
        </w:tc>
      </w:tr>
      <w:tr w:rsidR="00794644" w:rsidRPr="00916C86" w14:paraId="789E94F6" w14:textId="77777777" w:rsidTr="00AF6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F293DD5" w14:textId="378B893B" w:rsidR="00794644" w:rsidRPr="00794644" w:rsidRDefault="00794644" w:rsidP="00283F7B">
            <w:pPr>
              <w:jc w:val="center"/>
              <w:rPr>
                <w:b w:val="0"/>
                <w:bCs w:val="0"/>
                <w:i/>
                <w:iCs/>
                <w:sz w:val="21"/>
                <w:szCs w:val="21"/>
              </w:rPr>
            </w:pPr>
            <w:r w:rsidRPr="00794644">
              <w:rPr>
                <w:rFonts w:cs="Arial"/>
                <w:b w:val="0"/>
                <w:bCs w:val="0"/>
                <w:i/>
                <w:iCs/>
                <w:sz w:val="21"/>
                <w:szCs w:val="21"/>
              </w:rPr>
              <w:t xml:space="preserve">Etc. </w:t>
            </w:r>
          </w:p>
        </w:tc>
        <w:tc>
          <w:tcPr>
            <w:tcW w:w="2126" w:type="dxa"/>
            <w:vAlign w:val="center"/>
          </w:tcPr>
          <w:p w14:paraId="6C3622E4" w14:textId="77777777" w:rsidR="00794644" w:rsidRPr="00916C86" w:rsidRDefault="00794644" w:rsidP="00283F7B">
            <w:pPr>
              <w:jc w:val="center"/>
              <w:cnfStyle w:val="000000100000" w:firstRow="0" w:lastRow="0" w:firstColumn="0" w:lastColumn="0" w:oddVBand="0" w:evenVBand="0" w:oddHBand="1" w:evenHBand="0" w:firstRowFirstColumn="0" w:firstRowLastColumn="0" w:lastRowFirstColumn="0" w:lastRowLastColumn="0"/>
              <w:rPr>
                <w:sz w:val="21"/>
                <w:szCs w:val="21"/>
              </w:rPr>
            </w:pPr>
          </w:p>
        </w:tc>
        <w:tc>
          <w:tcPr>
            <w:tcW w:w="3402" w:type="dxa"/>
            <w:vAlign w:val="center"/>
          </w:tcPr>
          <w:p w14:paraId="73E5713F" w14:textId="77777777" w:rsidR="00794644" w:rsidRPr="00916C86" w:rsidRDefault="00794644" w:rsidP="00283F7B">
            <w:pPr>
              <w:pStyle w:val="Paragraphedeliste"/>
              <w:numPr>
                <w:ilvl w:val="0"/>
                <w:numId w:val="24"/>
              </w:numPr>
              <w:jc w:val="both"/>
              <w:cnfStyle w:val="000000100000" w:firstRow="0" w:lastRow="0" w:firstColumn="0" w:lastColumn="0" w:oddVBand="0" w:evenVBand="0" w:oddHBand="1" w:evenHBand="0" w:firstRowFirstColumn="0" w:firstRowLastColumn="0" w:lastRowFirstColumn="0" w:lastRowLastColumn="0"/>
              <w:rPr>
                <w:rFonts w:cs="Calibri"/>
                <w:sz w:val="21"/>
                <w:szCs w:val="21"/>
              </w:rPr>
            </w:pPr>
          </w:p>
        </w:tc>
        <w:tc>
          <w:tcPr>
            <w:tcW w:w="1410" w:type="dxa"/>
            <w:vAlign w:val="center"/>
          </w:tcPr>
          <w:p w14:paraId="443677CC" w14:textId="77777777" w:rsidR="00794644" w:rsidRPr="00916C86" w:rsidRDefault="00794644" w:rsidP="00283F7B">
            <w:pPr>
              <w:jc w:val="center"/>
              <w:cnfStyle w:val="000000100000" w:firstRow="0" w:lastRow="0" w:firstColumn="0" w:lastColumn="0" w:oddVBand="0" w:evenVBand="0" w:oddHBand="1" w:evenHBand="0" w:firstRowFirstColumn="0" w:firstRowLastColumn="0" w:lastRowFirstColumn="0" w:lastRowLastColumn="0"/>
              <w:rPr>
                <w:sz w:val="21"/>
                <w:szCs w:val="21"/>
              </w:rPr>
            </w:pPr>
          </w:p>
        </w:tc>
      </w:tr>
    </w:tbl>
    <w:p w14:paraId="0543CBE8" w14:textId="77777777" w:rsidR="00D46CF1" w:rsidRDefault="00D46CF1" w:rsidP="00B20E04">
      <w:pPr>
        <w:jc w:val="center"/>
        <w:rPr>
          <w:b/>
          <w:bCs/>
          <w:color w:val="4472C4" w:themeColor="accent1"/>
        </w:rPr>
      </w:pPr>
    </w:p>
    <w:p w14:paraId="2B1D22CC" w14:textId="77777777" w:rsidR="00D46CF1" w:rsidRDefault="00D46CF1" w:rsidP="00B20E04">
      <w:pPr>
        <w:jc w:val="center"/>
        <w:rPr>
          <w:b/>
          <w:bCs/>
          <w:color w:val="4472C4" w:themeColor="accent1"/>
        </w:rPr>
      </w:pPr>
    </w:p>
    <w:p w14:paraId="23184C61" w14:textId="77777777" w:rsidR="00D46CF1" w:rsidRDefault="00D46CF1" w:rsidP="00B20E04">
      <w:pPr>
        <w:jc w:val="center"/>
        <w:rPr>
          <w:b/>
          <w:bCs/>
          <w:color w:val="4472C4" w:themeColor="accent1"/>
        </w:rPr>
      </w:pPr>
    </w:p>
    <w:p w14:paraId="31ABD013" w14:textId="77777777" w:rsidR="00D46CF1" w:rsidRDefault="00D46CF1" w:rsidP="00B20E04">
      <w:pPr>
        <w:jc w:val="center"/>
        <w:rPr>
          <w:b/>
          <w:bCs/>
          <w:color w:val="4472C4" w:themeColor="accent1"/>
        </w:rPr>
      </w:pPr>
    </w:p>
    <w:p w14:paraId="4C690893" w14:textId="5F92E39B" w:rsidR="00D46CF1" w:rsidRDefault="00D46CF1" w:rsidP="00B20E04">
      <w:pPr>
        <w:jc w:val="center"/>
        <w:rPr>
          <w:b/>
          <w:bCs/>
          <w:color w:val="4472C4" w:themeColor="accent1"/>
        </w:rPr>
      </w:pPr>
    </w:p>
    <w:p w14:paraId="2132A467" w14:textId="2ED9B6E5" w:rsidR="00AF6A20" w:rsidRDefault="00AF6A20" w:rsidP="00B20E04">
      <w:pPr>
        <w:jc w:val="center"/>
        <w:rPr>
          <w:b/>
          <w:bCs/>
          <w:color w:val="4472C4" w:themeColor="accent1"/>
        </w:rPr>
      </w:pPr>
    </w:p>
    <w:p w14:paraId="714A40DC" w14:textId="77777777" w:rsidR="00AF6A20" w:rsidRDefault="00AF6A20" w:rsidP="00B20E04">
      <w:pPr>
        <w:jc w:val="center"/>
        <w:rPr>
          <w:b/>
          <w:bCs/>
          <w:color w:val="4472C4" w:themeColor="accent1"/>
        </w:rPr>
      </w:pPr>
    </w:p>
    <w:p w14:paraId="26BD933B" w14:textId="3A674440" w:rsidR="00D46CF1" w:rsidRDefault="00D46CF1" w:rsidP="00B20E04">
      <w:pPr>
        <w:jc w:val="center"/>
        <w:rPr>
          <w:b/>
          <w:bCs/>
          <w:color w:val="4472C4" w:themeColor="accent1"/>
        </w:rPr>
      </w:pPr>
    </w:p>
    <w:p w14:paraId="26B213A2" w14:textId="77777777" w:rsidR="00AF6A20" w:rsidRDefault="00AF6A20" w:rsidP="00B20E04">
      <w:pPr>
        <w:jc w:val="center"/>
        <w:rPr>
          <w:b/>
          <w:bCs/>
          <w:color w:val="4472C4" w:themeColor="accent1"/>
        </w:rPr>
      </w:pPr>
    </w:p>
    <w:p w14:paraId="3B304C33" w14:textId="28C145EE" w:rsidR="005E59F3" w:rsidRDefault="005E59F3" w:rsidP="00C5754F">
      <w:pPr>
        <w:rPr>
          <w:b/>
          <w:bCs/>
          <w:color w:val="4472C4" w:themeColor="accent1"/>
        </w:rPr>
      </w:pPr>
    </w:p>
    <w:p w14:paraId="19A4953A" w14:textId="5D6F869B" w:rsidR="00283F7B" w:rsidRDefault="00283F7B" w:rsidP="00C5754F">
      <w:pPr>
        <w:rPr>
          <w:b/>
          <w:bCs/>
          <w:color w:val="4472C4" w:themeColor="accent1"/>
        </w:rPr>
      </w:pPr>
    </w:p>
    <w:p w14:paraId="1A8BCA18" w14:textId="7FD4AFC4" w:rsidR="00916C86" w:rsidRDefault="00916C86" w:rsidP="00C5754F">
      <w:pPr>
        <w:rPr>
          <w:b/>
          <w:bCs/>
          <w:color w:val="4472C4" w:themeColor="accent1"/>
        </w:rPr>
      </w:pPr>
    </w:p>
    <w:p w14:paraId="1D67E31F" w14:textId="17C4B829" w:rsidR="00916C86" w:rsidRDefault="00916C86" w:rsidP="00C5754F">
      <w:pPr>
        <w:rPr>
          <w:b/>
          <w:bCs/>
          <w:color w:val="4472C4" w:themeColor="accent1"/>
        </w:rPr>
      </w:pPr>
    </w:p>
    <w:p w14:paraId="70D9BE87" w14:textId="6C6F45BD" w:rsidR="00916C86" w:rsidRDefault="00916C86" w:rsidP="00C5754F">
      <w:pPr>
        <w:rPr>
          <w:b/>
          <w:bCs/>
          <w:color w:val="4472C4" w:themeColor="accent1"/>
        </w:rPr>
      </w:pPr>
    </w:p>
    <w:p w14:paraId="03D357E1" w14:textId="5DDEFBB9" w:rsidR="00916C86" w:rsidRDefault="00916C86" w:rsidP="00C5754F">
      <w:pPr>
        <w:rPr>
          <w:b/>
          <w:bCs/>
          <w:color w:val="4472C4" w:themeColor="accent1"/>
        </w:rPr>
      </w:pPr>
    </w:p>
    <w:p w14:paraId="4E6BCFC2" w14:textId="190E205E" w:rsidR="00916C86" w:rsidRDefault="00916C86" w:rsidP="00C5754F">
      <w:pPr>
        <w:rPr>
          <w:b/>
          <w:bCs/>
          <w:color w:val="4472C4" w:themeColor="accent1"/>
        </w:rPr>
      </w:pPr>
    </w:p>
    <w:p w14:paraId="4DFC7649" w14:textId="6952BAF0" w:rsidR="00916C86" w:rsidRDefault="00916C86" w:rsidP="00C5754F">
      <w:pPr>
        <w:rPr>
          <w:b/>
          <w:bCs/>
          <w:color w:val="4472C4" w:themeColor="accent1"/>
        </w:rPr>
      </w:pPr>
    </w:p>
    <w:p w14:paraId="6B7B26AB" w14:textId="77777777" w:rsidR="00916C86" w:rsidRDefault="00916C86" w:rsidP="00C5754F">
      <w:pPr>
        <w:rPr>
          <w:b/>
          <w:bCs/>
          <w:color w:val="4472C4" w:themeColor="accent1"/>
        </w:rPr>
      </w:pPr>
    </w:p>
    <w:p w14:paraId="34D4BCBF" w14:textId="7EFAF6C2" w:rsidR="008036C1" w:rsidRPr="00916C86" w:rsidRDefault="00BF0755" w:rsidP="00B20E04">
      <w:pPr>
        <w:jc w:val="center"/>
        <w:rPr>
          <w:b/>
          <w:bCs/>
          <w:color w:val="4472C4" w:themeColor="accent1"/>
          <w:sz w:val="22"/>
          <w:szCs w:val="22"/>
        </w:rPr>
      </w:pPr>
      <w:r w:rsidRPr="00916C86">
        <w:rPr>
          <w:b/>
          <w:bCs/>
          <w:color w:val="4472C4" w:themeColor="accent1"/>
          <w:sz w:val="22"/>
          <w:szCs w:val="22"/>
        </w:rPr>
        <w:lastRenderedPageBreak/>
        <w:t xml:space="preserve">AXE 2. </w:t>
      </w:r>
      <w:r w:rsidR="001343C7" w:rsidRPr="00916C86">
        <w:rPr>
          <w:b/>
          <w:bCs/>
          <w:color w:val="4472C4" w:themeColor="accent1"/>
          <w:sz w:val="22"/>
          <w:szCs w:val="22"/>
        </w:rPr>
        <w:t>Garantir l'égal accès des femmes et des hommes aux corps, grades et emplois de l</w:t>
      </w:r>
      <w:r w:rsidR="00936828" w:rsidRPr="00916C86">
        <w:rPr>
          <w:b/>
          <w:bCs/>
          <w:color w:val="4472C4" w:themeColor="accent1"/>
          <w:sz w:val="22"/>
          <w:szCs w:val="22"/>
        </w:rPr>
        <w:t>’établissement</w:t>
      </w:r>
    </w:p>
    <w:p w14:paraId="0B52D6BB" w14:textId="77777777" w:rsidR="008C696A" w:rsidRPr="008F0BBB" w:rsidRDefault="008C696A" w:rsidP="00B20E04">
      <w:pPr>
        <w:jc w:val="center"/>
        <w:rPr>
          <w:b/>
          <w:bCs/>
          <w:color w:val="4472C4" w:themeColor="accent1"/>
          <w:sz w:val="22"/>
          <w:szCs w:val="22"/>
        </w:rPr>
      </w:pPr>
    </w:p>
    <w:p w14:paraId="3EE93BCD" w14:textId="77777777" w:rsidR="008C696A" w:rsidRPr="00916C86" w:rsidRDefault="008C696A" w:rsidP="001F5E47">
      <w:pPr>
        <w:jc w:val="both"/>
        <w:rPr>
          <w:b/>
          <w:bCs/>
          <w:sz w:val="21"/>
          <w:szCs w:val="21"/>
        </w:rPr>
      </w:pPr>
      <w:r w:rsidRPr="00916C86">
        <w:rPr>
          <w:b/>
          <w:bCs/>
          <w:sz w:val="21"/>
          <w:szCs w:val="21"/>
        </w:rPr>
        <w:t>I. Etat des lieux, diagnostic</w:t>
      </w:r>
    </w:p>
    <w:p w14:paraId="6338EB50" w14:textId="19A8474A" w:rsidR="008C696A" w:rsidRPr="00916C86" w:rsidRDefault="008C696A" w:rsidP="00B20E04">
      <w:pPr>
        <w:jc w:val="center"/>
        <w:rPr>
          <w:b/>
          <w:bCs/>
          <w:color w:val="4472C4" w:themeColor="accent1"/>
          <w:sz w:val="21"/>
          <w:szCs w:val="21"/>
        </w:rPr>
      </w:pPr>
    </w:p>
    <w:tbl>
      <w:tblPr>
        <w:tblStyle w:val="TableauGrille4-Accentuation1"/>
        <w:tblW w:w="9067" w:type="dxa"/>
        <w:tblLook w:val="04A0" w:firstRow="1" w:lastRow="0" w:firstColumn="1" w:lastColumn="0" w:noHBand="0" w:noVBand="1"/>
      </w:tblPr>
      <w:tblGrid>
        <w:gridCol w:w="4815"/>
        <w:gridCol w:w="4252"/>
      </w:tblGrid>
      <w:tr w:rsidR="00C33FC5" w:rsidRPr="00916C86" w14:paraId="0C5A223C" w14:textId="77777777" w:rsidTr="001F5E47">
        <w:trPr>
          <w:cnfStyle w:val="100000000000" w:firstRow="1" w:lastRow="0" w:firstColumn="0" w:lastColumn="0" w:oddVBand="0" w:evenVBand="0" w:oddHBand="0"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4815" w:type="dxa"/>
            <w:vAlign w:val="center"/>
          </w:tcPr>
          <w:p w14:paraId="54DB60E1" w14:textId="070F7CDC" w:rsidR="00C33FC5" w:rsidRPr="00916C86" w:rsidRDefault="00C33FC5" w:rsidP="00C33FC5">
            <w:pPr>
              <w:jc w:val="center"/>
              <w:rPr>
                <w:rFonts w:ascii="Calibri" w:hAnsi="Calibri" w:cs="Calibri"/>
                <w:sz w:val="21"/>
                <w:szCs w:val="21"/>
              </w:rPr>
            </w:pPr>
            <w:proofErr w:type="spellStart"/>
            <w:r>
              <w:rPr>
                <w:rFonts w:ascii="Calibri" w:hAnsi="Calibri" w:cs="Calibri"/>
                <w:sz w:val="21"/>
                <w:szCs w:val="21"/>
              </w:rPr>
              <w:t>Eléments</w:t>
            </w:r>
            <w:proofErr w:type="spellEnd"/>
            <w:r>
              <w:rPr>
                <w:rFonts w:ascii="Calibri" w:hAnsi="Calibri" w:cs="Calibri"/>
                <w:sz w:val="21"/>
                <w:szCs w:val="21"/>
              </w:rPr>
              <w:t xml:space="preserve"> de diagnostic </w:t>
            </w:r>
          </w:p>
        </w:tc>
        <w:tc>
          <w:tcPr>
            <w:tcW w:w="4252" w:type="dxa"/>
            <w:vAlign w:val="center"/>
          </w:tcPr>
          <w:p w14:paraId="7F207026" w14:textId="6653D859" w:rsidR="00C33FC5" w:rsidRPr="00916C86" w:rsidRDefault="00C33FC5" w:rsidP="00C33FC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1"/>
                <w:szCs w:val="21"/>
              </w:rPr>
            </w:pPr>
            <w:r w:rsidRPr="00916C86">
              <w:rPr>
                <w:rFonts w:ascii="Calibri" w:hAnsi="Calibri" w:cs="Calibri"/>
                <w:sz w:val="21"/>
                <w:szCs w:val="21"/>
              </w:rPr>
              <w:t>Observation</w:t>
            </w:r>
          </w:p>
        </w:tc>
      </w:tr>
      <w:tr w:rsidR="00C33FC5" w:rsidRPr="00916C86" w14:paraId="10455F0D" w14:textId="77777777" w:rsidTr="001F5E47">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4815" w:type="dxa"/>
            <w:vAlign w:val="center"/>
          </w:tcPr>
          <w:p w14:paraId="6E44A17F" w14:textId="2E07DCA3" w:rsidR="00C33FC5" w:rsidRPr="00916C86" w:rsidRDefault="00C33FC5" w:rsidP="00C33FC5">
            <w:pPr>
              <w:jc w:val="center"/>
              <w:rPr>
                <w:rFonts w:ascii="Calibri" w:hAnsi="Calibri" w:cs="Calibri"/>
                <w:b w:val="0"/>
                <w:bCs w:val="0"/>
                <w:sz w:val="21"/>
                <w:szCs w:val="21"/>
              </w:rPr>
            </w:pPr>
            <w:r w:rsidRPr="00916C86">
              <w:rPr>
                <w:rFonts w:ascii="Calibri" w:hAnsi="Calibri" w:cs="Calibri"/>
                <w:b w:val="0"/>
                <w:bCs w:val="0"/>
                <w:sz w:val="21"/>
                <w:szCs w:val="21"/>
              </w:rPr>
              <w:t xml:space="preserve">Des mesures visant à favoriser la mixité des métiers </w:t>
            </w:r>
            <w:proofErr w:type="spellStart"/>
            <w:r w:rsidRPr="00916C86">
              <w:rPr>
                <w:rFonts w:ascii="Calibri" w:hAnsi="Calibri" w:cs="Calibri"/>
                <w:b w:val="0"/>
                <w:bCs w:val="0"/>
                <w:sz w:val="21"/>
                <w:szCs w:val="21"/>
              </w:rPr>
              <w:t>ont-elles</w:t>
            </w:r>
            <w:proofErr w:type="spellEnd"/>
            <w:r w:rsidRPr="00916C86">
              <w:rPr>
                <w:rFonts w:ascii="Calibri" w:hAnsi="Calibri" w:cs="Calibri"/>
                <w:b w:val="0"/>
                <w:bCs w:val="0"/>
                <w:sz w:val="21"/>
                <w:szCs w:val="21"/>
              </w:rPr>
              <w:t xml:space="preserve"> été prises ?</w:t>
            </w:r>
          </w:p>
        </w:tc>
        <w:tc>
          <w:tcPr>
            <w:tcW w:w="4252" w:type="dxa"/>
            <w:vAlign w:val="center"/>
          </w:tcPr>
          <w:p w14:paraId="59F467F7" w14:textId="77777777" w:rsidR="00C33FC5" w:rsidRPr="00916C86" w:rsidRDefault="00C33FC5" w:rsidP="00C33FC5">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
        </w:tc>
      </w:tr>
      <w:tr w:rsidR="00C33FC5" w:rsidRPr="00916C86" w14:paraId="3926345C" w14:textId="77777777" w:rsidTr="001F5E47">
        <w:trPr>
          <w:trHeight w:val="757"/>
        </w:trPr>
        <w:tc>
          <w:tcPr>
            <w:cnfStyle w:val="001000000000" w:firstRow="0" w:lastRow="0" w:firstColumn="1" w:lastColumn="0" w:oddVBand="0" w:evenVBand="0" w:oddHBand="0" w:evenHBand="0" w:firstRowFirstColumn="0" w:firstRowLastColumn="0" w:lastRowFirstColumn="0" w:lastRowLastColumn="0"/>
            <w:tcW w:w="4815" w:type="dxa"/>
            <w:vAlign w:val="center"/>
          </w:tcPr>
          <w:p w14:paraId="12CF35A1" w14:textId="7370CDA0" w:rsidR="00C33FC5" w:rsidRPr="00916C86" w:rsidRDefault="00C33FC5" w:rsidP="00C33FC5">
            <w:pPr>
              <w:jc w:val="center"/>
              <w:rPr>
                <w:rFonts w:ascii="Calibri" w:hAnsi="Calibri" w:cs="Calibri"/>
                <w:b w:val="0"/>
                <w:bCs w:val="0"/>
                <w:sz w:val="21"/>
                <w:szCs w:val="21"/>
              </w:rPr>
            </w:pPr>
            <w:r w:rsidRPr="00916C86">
              <w:rPr>
                <w:rFonts w:ascii="Calibri" w:hAnsi="Calibri" w:cs="Calibri"/>
                <w:b w:val="0"/>
                <w:bCs w:val="0"/>
                <w:sz w:val="21"/>
                <w:szCs w:val="21"/>
              </w:rPr>
              <w:t xml:space="preserve">Des mesures visant à accompagner les agents dans leur parcours </w:t>
            </w:r>
            <w:proofErr w:type="spellStart"/>
            <w:r w:rsidRPr="00916C86">
              <w:rPr>
                <w:rFonts w:ascii="Calibri" w:hAnsi="Calibri" w:cs="Calibri"/>
                <w:b w:val="0"/>
                <w:bCs w:val="0"/>
                <w:sz w:val="21"/>
                <w:szCs w:val="21"/>
              </w:rPr>
              <w:t>ont-elles</w:t>
            </w:r>
            <w:proofErr w:type="spellEnd"/>
            <w:r w:rsidRPr="00916C86">
              <w:rPr>
                <w:rFonts w:ascii="Calibri" w:hAnsi="Calibri" w:cs="Calibri"/>
                <w:b w:val="0"/>
                <w:bCs w:val="0"/>
                <w:sz w:val="21"/>
                <w:szCs w:val="21"/>
              </w:rPr>
              <w:t xml:space="preserve"> été prises ?</w:t>
            </w:r>
          </w:p>
        </w:tc>
        <w:tc>
          <w:tcPr>
            <w:tcW w:w="4252" w:type="dxa"/>
            <w:vAlign w:val="center"/>
          </w:tcPr>
          <w:p w14:paraId="324917E3" w14:textId="77777777" w:rsidR="00C33FC5" w:rsidRPr="00916C86" w:rsidRDefault="00C33FC5" w:rsidP="00C33FC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r>
      <w:tr w:rsidR="00C33FC5" w:rsidRPr="00916C86" w14:paraId="4D7D1352" w14:textId="77777777" w:rsidTr="001F5E47">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4815" w:type="dxa"/>
            <w:vAlign w:val="center"/>
          </w:tcPr>
          <w:p w14:paraId="18C8B69E" w14:textId="525B0861" w:rsidR="00C33FC5" w:rsidRPr="00916C86" w:rsidRDefault="00C33FC5" w:rsidP="00C33FC5">
            <w:pPr>
              <w:jc w:val="center"/>
              <w:rPr>
                <w:rFonts w:ascii="Calibri" w:hAnsi="Calibri" w:cs="Calibri"/>
                <w:b w:val="0"/>
                <w:bCs w:val="0"/>
                <w:sz w:val="21"/>
                <w:szCs w:val="21"/>
              </w:rPr>
            </w:pPr>
            <w:r w:rsidRPr="00916C86">
              <w:rPr>
                <w:rFonts w:ascii="Calibri" w:hAnsi="Calibri" w:cs="Calibri"/>
                <w:b w:val="0"/>
                <w:bCs w:val="0"/>
                <w:sz w:val="21"/>
                <w:szCs w:val="21"/>
              </w:rPr>
              <w:t>L’établissement formalise-t-il ses processus de recrutement ? L’établissement met-il en œuvre des méthodes d’entretien garantissant un choix non discriminant ?</w:t>
            </w:r>
          </w:p>
        </w:tc>
        <w:tc>
          <w:tcPr>
            <w:tcW w:w="4252" w:type="dxa"/>
            <w:vAlign w:val="center"/>
          </w:tcPr>
          <w:p w14:paraId="67128B76" w14:textId="77777777" w:rsidR="00C33FC5" w:rsidRPr="00916C86" w:rsidRDefault="00C33FC5" w:rsidP="00C33FC5">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
        </w:tc>
      </w:tr>
      <w:tr w:rsidR="00C33FC5" w:rsidRPr="00916C86" w14:paraId="1F12EE17" w14:textId="77777777" w:rsidTr="001F5E47">
        <w:trPr>
          <w:trHeight w:val="757"/>
        </w:trPr>
        <w:tc>
          <w:tcPr>
            <w:cnfStyle w:val="001000000000" w:firstRow="0" w:lastRow="0" w:firstColumn="1" w:lastColumn="0" w:oddVBand="0" w:evenVBand="0" w:oddHBand="0" w:evenHBand="0" w:firstRowFirstColumn="0" w:firstRowLastColumn="0" w:lastRowFirstColumn="0" w:lastRowLastColumn="0"/>
            <w:tcW w:w="4815" w:type="dxa"/>
            <w:vAlign w:val="center"/>
          </w:tcPr>
          <w:p w14:paraId="3DDC611D" w14:textId="34449BD5" w:rsidR="00C33FC5" w:rsidRPr="00916C86" w:rsidRDefault="00C33FC5" w:rsidP="00C33FC5">
            <w:pPr>
              <w:jc w:val="center"/>
              <w:rPr>
                <w:rFonts w:ascii="Calibri" w:hAnsi="Calibri" w:cs="Calibri"/>
                <w:b w:val="0"/>
                <w:bCs w:val="0"/>
                <w:sz w:val="21"/>
                <w:szCs w:val="21"/>
              </w:rPr>
            </w:pPr>
            <w:r w:rsidRPr="00916C86">
              <w:rPr>
                <w:rFonts w:ascii="Calibri" w:hAnsi="Calibri" w:cs="Calibri"/>
                <w:b w:val="0"/>
                <w:bCs w:val="0"/>
                <w:sz w:val="21"/>
                <w:szCs w:val="21"/>
              </w:rPr>
              <w:t xml:space="preserve">Des formations sur l’égalité F/H, la lutte contre les stéréotypes </w:t>
            </w:r>
            <w:proofErr w:type="spellStart"/>
            <w:r w:rsidRPr="00916C86">
              <w:rPr>
                <w:rFonts w:ascii="Calibri" w:hAnsi="Calibri" w:cs="Calibri"/>
                <w:b w:val="0"/>
                <w:bCs w:val="0"/>
                <w:sz w:val="21"/>
                <w:szCs w:val="21"/>
              </w:rPr>
              <w:t>ont-elles</w:t>
            </w:r>
            <w:proofErr w:type="spellEnd"/>
            <w:r w:rsidRPr="00916C86">
              <w:rPr>
                <w:rFonts w:ascii="Calibri" w:hAnsi="Calibri" w:cs="Calibri"/>
                <w:b w:val="0"/>
                <w:bCs w:val="0"/>
                <w:sz w:val="21"/>
                <w:szCs w:val="21"/>
              </w:rPr>
              <w:t xml:space="preserve"> été inscrites au plan de formation ?</w:t>
            </w:r>
          </w:p>
        </w:tc>
        <w:tc>
          <w:tcPr>
            <w:tcW w:w="4252" w:type="dxa"/>
            <w:vAlign w:val="center"/>
          </w:tcPr>
          <w:p w14:paraId="4A86590C" w14:textId="77777777" w:rsidR="00C33FC5" w:rsidRPr="00916C86" w:rsidRDefault="00C33FC5" w:rsidP="00C33FC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r>
      <w:tr w:rsidR="00C33FC5" w:rsidRPr="00916C86" w14:paraId="38B09789" w14:textId="77777777" w:rsidTr="001F5E47">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4815" w:type="dxa"/>
            <w:vAlign w:val="center"/>
          </w:tcPr>
          <w:p w14:paraId="26460555" w14:textId="0FE16B5D" w:rsidR="00C33FC5" w:rsidRPr="00794644" w:rsidRDefault="00C33FC5" w:rsidP="00C33FC5">
            <w:pPr>
              <w:jc w:val="center"/>
              <w:rPr>
                <w:rFonts w:ascii="Calibri" w:hAnsi="Calibri" w:cs="Calibri"/>
                <w:sz w:val="21"/>
                <w:szCs w:val="21"/>
              </w:rPr>
            </w:pPr>
            <w:r w:rsidRPr="00794644">
              <w:rPr>
                <w:rFonts w:cs="Arial"/>
                <w:b w:val="0"/>
                <w:bCs w:val="0"/>
                <w:i/>
                <w:iCs/>
                <w:sz w:val="21"/>
                <w:szCs w:val="21"/>
              </w:rPr>
              <w:t>Etc.</w:t>
            </w:r>
          </w:p>
        </w:tc>
        <w:tc>
          <w:tcPr>
            <w:tcW w:w="4252" w:type="dxa"/>
            <w:vAlign w:val="center"/>
          </w:tcPr>
          <w:p w14:paraId="67476312" w14:textId="77777777" w:rsidR="00C33FC5" w:rsidRPr="00916C86" w:rsidRDefault="00C33FC5" w:rsidP="00C33FC5">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
        </w:tc>
      </w:tr>
    </w:tbl>
    <w:p w14:paraId="67C39296" w14:textId="3B1520EE" w:rsidR="008C696A" w:rsidRPr="00916C86" w:rsidRDefault="008C696A" w:rsidP="00B20E04">
      <w:pPr>
        <w:jc w:val="center"/>
        <w:rPr>
          <w:color w:val="4472C4" w:themeColor="accent1"/>
          <w:sz w:val="21"/>
          <w:szCs w:val="21"/>
        </w:rPr>
      </w:pPr>
    </w:p>
    <w:p w14:paraId="0847B506" w14:textId="54D1E78A" w:rsidR="008C696A" w:rsidRPr="00916C86" w:rsidRDefault="008C696A" w:rsidP="001F5E47">
      <w:pPr>
        <w:jc w:val="both"/>
        <w:rPr>
          <w:b/>
          <w:bCs/>
          <w:sz w:val="21"/>
          <w:szCs w:val="21"/>
        </w:rPr>
      </w:pPr>
      <w:r w:rsidRPr="00916C86">
        <w:rPr>
          <w:b/>
          <w:bCs/>
          <w:sz w:val="21"/>
          <w:szCs w:val="21"/>
        </w:rPr>
        <w:t xml:space="preserve">II. </w:t>
      </w:r>
      <w:r w:rsidR="002D11A5" w:rsidRPr="00916C86">
        <w:rPr>
          <w:b/>
          <w:bCs/>
          <w:sz w:val="21"/>
          <w:szCs w:val="21"/>
        </w:rPr>
        <w:t>Mesures à mettre en place</w:t>
      </w:r>
    </w:p>
    <w:p w14:paraId="349D0EA6" w14:textId="41F85BEE" w:rsidR="008C696A" w:rsidRPr="00916C86" w:rsidRDefault="008C696A" w:rsidP="00B20E04">
      <w:pPr>
        <w:jc w:val="center"/>
        <w:rPr>
          <w:color w:val="4472C4" w:themeColor="accent1"/>
          <w:sz w:val="21"/>
          <w:szCs w:val="21"/>
        </w:rPr>
      </w:pPr>
    </w:p>
    <w:tbl>
      <w:tblPr>
        <w:tblStyle w:val="TableauGrille4-Accentuation5"/>
        <w:tblW w:w="0" w:type="auto"/>
        <w:tblLook w:val="04A0" w:firstRow="1" w:lastRow="0" w:firstColumn="1" w:lastColumn="0" w:noHBand="0" w:noVBand="1"/>
      </w:tblPr>
      <w:tblGrid>
        <w:gridCol w:w="2405"/>
        <w:gridCol w:w="2126"/>
        <w:gridCol w:w="3251"/>
        <w:gridCol w:w="1278"/>
      </w:tblGrid>
      <w:tr w:rsidR="00CC79EB" w:rsidRPr="00916C86" w14:paraId="5CABC1B8" w14:textId="77777777" w:rsidTr="00916C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83FEE56" w14:textId="77777777" w:rsidR="008C696A" w:rsidRPr="00916C86" w:rsidRDefault="008C696A" w:rsidP="00161FDA">
            <w:pPr>
              <w:jc w:val="center"/>
              <w:rPr>
                <w:sz w:val="21"/>
                <w:szCs w:val="21"/>
              </w:rPr>
            </w:pPr>
            <w:r w:rsidRPr="00916C86">
              <w:rPr>
                <w:sz w:val="21"/>
                <w:szCs w:val="21"/>
              </w:rPr>
              <w:t>Mesures auxquelles s’engagent l’établissement</w:t>
            </w:r>
          </w:p>
        </w:tc>
        <w:tc>
          <w:tcPr>
            <w:tcW w:w="2126" w:type="dxa"/>
            <w:vAlign w:val="center"/>
          </w:tcPr>
          <w:p w14:paraId="17A71AF5" w14:textId="77777777" w:rsidR="008C696A" w:rsidRPr="00916C86" w:rsidRDefault="008C696A" w:rsidP="00161FDA">
            <w:pPr>
              <w:jc w:val="center"/>
              <w:cnfStyle w:val="100000000000" w:firstRow="1" w:lastRow="0" w:firstColumn="0" w:lastColumn="0" w:oddVBand="0" w:evenVBand="0" w:oddHBand="0" w:evenHBand="0" w:firstRowFirstColumn="0" w:firstRowLastColumn="0" w:lastRowFirstColumn="0" w:lastRowLastColumn="0"/>
              <w:rPr>
                <w:sz w:val="21"/>
                <w:szCs w:val="21"/>
              </w:rPr>
            </w:pPr>
            <w:r w:rsidRPr="00916C86">
              <w:rPr>
                <w:sz w:val="21"/>
                <w:szCs w:val="21"/>
              </w:rPr>
              <w:t>Objectifs à atteindre</w:t>
            </w:r>
          </w:p>
        </w:tc>
        <w:tc>
          <w:tcPr>
            <w:tcW w:w="3251" w:type="dxa"/>
            <w:vAlign w:val="center"/>
          </w:tcPr>
          <w:p w14:paraId="00C1E7F3" w14:textId="77777777" w:rsidR="008C696A" w:rsidRPr="00916C86" w:rsidRDefault="008C696A" w:rsidP="00161FDA">
            <w:pPr>
              <w:jc w:val="center"/>
              <w:cnfStyle w:val="100000000000" w:firstRow="1" w:lastRow="0" w:firstColumn="0" w:lastColumn="0" w:oddVBand="0" w:evenVBand="0" w:oddHBand="0" w:evenHBand="0" w:firstRowFirstColumn="0" w:firstRowLastColumn="0" w:lastRowFirstColumn="0" w:lastRowLastColumn="0"/>
              <w:rPr>
                <w:sz w:val="21"/>
                <w:szCs w:val="21"/>
              </w:rPr>
            </w:pPr>
            <w:r w:rsidRPr="00916C86">
              <w:rPr>
                <w:sz w:val="21"/>
                <w:szCs w:val="21"/>
              </w:rPr>
              <w:t>Indicateurs de suivi</w:t>
            </w:r>
          </w:p>
        </w:tc>
        <w:tc>
          <w:tcPr>
            <w:tcW w:w="1278" w:type="dxa"/>
            <w:vAlign w:val="center"/>
          </w:tcPr>
          <w:p w14:paraId="29EBF892" w14:textId="77777777" w:rsidR="008C696A" w:rsidRPr="00916C86" w:rsidRDefault="008C696A" w:rsidP="00161FDA">
            <w:pPr>
              <w:jc w:val="center"/>
              <w:cnfStyle w:val="100000000000" w:firstRow="1" w:lastRow="0" w:firstColumn="0" w:lastColumn="0" w:oddVBand="0" w:evenVBand="0" w:oddHBand="0" w:evenHBand="0" w:firstRowFirstColumn="0" w:firstRowLastColumn="0" w:lastRowFirstColumn="0" w:lastRowLastColumn="0"/>
              <w:rPr>
                <w:sz w:val="21"/>
                <w:szCs w:val="21"/>
              </w:rPr>
            </w:pPr>
            <w:r w:rsidRPr="00916C86">
              <w:rPr>
                <w:sz w:val="21"/>
                <w:szCs w:val="21"/>
              </w:rPr>
              <w:t>Calendrier de mise en œuvre</w:t>
            </w:r>
          </w:p>
        </w:tc>
      </w:tr>
      <w:tr w:rsidR="00CC79EB" w:rsidRPr="00916C86" w14:paraId="3242B31A" w14:textId="77777777" w:rsidTr="00916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4339C87" w14:textId="5871F078" w:rsidR="008C696A" w:rsidRPr="00916C86" w:rsidRDefault="008C696A" w:rsidP="008C696A">
            <w:pPr>
              <w:jc w:val="center"/>
              <w:rPr>
                <w:sz w:val="21"/>
                <w:szCs w:val="21"/>
              </w:rPr>
            </w:pPr>
            <w:r w:rsidRPr="00916C86">
              <w:rPr>
                <w:b w:val="0"/>
                <w:bCs w:val="0"/>
                <w:sz w:val="21"/>
                <w:szCs w:val="21"/>
              </w:rPr>
              <w:t xml:space="preserve">Mettre en </w:t>
            </w:r>
            <w:r w:rsidR="00F17168" w:rsidRPr="00916C86">
              <w:rPr>
                <w:b w:val="0"/>
                <w:bCs w:val="0"/>
                <w:sz w:val="21"/>
                <w:szCs w:val="21"/>
              </w:rPr>
              <w:t>place</w:t>
            </w:r>
            <w:r w:rsidRPr="00916C86">
              <w:rPr>
                <w:b w:val="0"/>
                <w:bCs w:val="0"/>
                <w:sz w:val="21"/>
                <w:szCs w:val="21"/>
              </w:rPr>
              <w:t xml:space="preserve"> une campagne de communication de portraits d’agents aux métiers atypiques,</w:t>
            </w:r>
            <w:r w:rsidRPr="00916C86">
              <w:rPr>
                <w:sz w:val="21"/>
                <w:szCs w:val="21"/>
              </w:rPr>
              <w:t xml:space="preserve"> </w:t>
            </w:r>
            <w:r w:rsidRPr="00916C86">
              <w:rPr>
                <w:b w:val="0"/>
                <w:bCs w:val="0"/>
                <w:sz w:val="21"/>
                <w:szCs w:val="21"/>
              </w:rPr>
              <w:t>masculinisés,</w:t>
            </w:r>
            <w:r w:rsidRPr="00916C86">
              <w:rPr>
                <w:sz w:val="21"/>
                <w:szCs w:val="21"/>
              </w:rPr>
              <w:t xml:space="preserve"> </w:t>
            </w:r>
            <w:r w:rsidRPr="00916C86">
              <w:rPr>
                <w:b w:val="0"/>
                <w:bCs w:val="0"/>
                <w:sz w:val="21"/>
                <w:szCs w:val="21"/>
              </w:rPr>
              <w:t>féminisés pour favoriser la mixité des métiers</w:t>
            </w:r>
          </w:p>
        </w:tc>
        <w:tc>
          <w:tcPr>
            <w:tcW w:w="2126" w:type="dxa"/>
            <w:vAlign w:val="center"/>
          </w:tcPr>
          <w:p w14:paraId="67311586" w14:textId="77777777" w:rsidR="008C696A" w:rsidRPr="00916C86" w:rsidRDefault="00F17168" w:rsidP="00161FDA">
            <w:pPr>
              <w:jc w:val="center"/>
              <w:cnfStyle w:val="000000100000" w:firstRow="0" w:lastRow="0" w:firstColumn="0" w:lastColumn="0" w:oddVBand="0" w:evenVBand="0" w:oddHBand="1" w:evenHBand="0" w:firstRowFirstColumn="0" w:firstRowLastColumn="0" w:lastRowFirstColumn="0" w:lastRowLastColumn="0"/>
              <w:rPr>
                <w:sz w:val="21"/>
                <w:szCs w:val="21"/>
              </w:rPr>
            </w:pPr>
            <w:r w:rsidRPr="00916C86">
              <w:rPr>
                <w:sz w:val="21"/>
                <w:szCs w:val="21"/>
              </w:rPr>
              <w:t>S</w:t>
            </w:r>
            <w:r w:rsidR="0040172F" w:rsidRPr="00916C86">
              <w:rPr>
                <w:sz w:val="21"/>
                <w:szCs w:val="21"/>
              </w:rPr>
              <w:t>ensibiliser les agents et rendre attractifs certains métiers connotés atypiques, féminins ou masculin</w:t>
            </w:r>
            <w:r w:rsidR="003031A3" w:rsidRPr="00916C86">
              <w:rPr>
                <w:sz w:val="21"/>
                <w:szCs w:val="21"/>
              </w:rPr>
              <w:t>s</w:t>
            </w:r>
            <w:r w:rsidR="00AF6A20" w:rsidRPr="00916C86">
              <w:rPr>
                <w:sz w:val="21"/>
                <w:szCs w:val="21"/>
              </w:rPr>
              <w:t xml:space="preserve"> </w:t>
            </w:r>
          </w:p>
          <w:p w14:paraId="4AF09F63" w14:textId="77777777" w:rsidR="00176EAD" w:rsidRPr="00916C86" w:rsidRDefault="00176EAD" w:rsidP="00161FDA">
            <w:pPr>
              <w:jc w:val="center"/>
              <w:cnfStyle w:val="000000100000" w:firstRow="0" w:lastRow="0" w:firstColumn="0" w:lastColumn="0" w:oddVBand="0" w:evenVBand="0" w:oddHBand="1" w:evenHBand="0" w:firstRowFirstColumn="0" w:firstRowLastColumn="0" w:lastRowFirstColumn="0" w:lastRowLastColumn="0"/>
              <w:rPr>
                <w:sz w:val="21"/>
                <w:szCs w:val="21"/>
              </w:rPr>
            </w:pPr>
          </w:p>
          <w:p w14:paraId="0B08BFC3" w14:textId="7D7566EE" w:rsidR="00176EAD" w:rsidRPr="00916C86" w:rsidRDefault="00176EAD" w:rsidP="00161FDA">
            <w:pPr>
              <w:jc w:val="center"/>
              <w:cnfStyle w:val="000000100000" w:firstRow="0" w:lastRow="0" w:firstColumn="0" w:lastColumn="0" w:oddVBand="0" w:evenVBand="0" w:oddHBand="1" w:evenHBand="0" w:firstRowFirstColumn="0" w:firstRowLastColumn="0" w:lastRowFirstColumn="0" w:lastRowLastColumn="0"/>
              <w:rPr>
                <w:sz w:val="21"/>
                <w:szCs w:val="21"/>
              </w:rPr>
            </w:pPr>
            <w:r w:rsidRPr="00916C86">
              <w:rPr>
                <w:sz w:val="21"/>
                <w:szCs w:val="21"/>
              </w:rPr>
              <w:t>Diminuer la féminisation et la masculinisation de certaines fonctions</w:t>
            </w:r>
          </w:p>
        </w:tc>
        <w:tc>
          <w:tcPr>
            <w:tcW w:w="3251" w:type="dxa"/>
            <w:vAlign w:val="center"/>
          </w:tcPr>
          <w:p w14:paraId="271066DF" w14:textId="58BB670B" w:rsidR="0040172F" w:rsidRPr="00916C86" w:rsidRDefault="0040172F" w:rsidP="00161FDA">
            <w:pPr>
              <w:pStyle w:val="Paragraphedeliste"/>
              <w:numPr>
                <w:ilvl w:val="0"/>
                <w:numId w:val="24"/>
              </w:numPr>
              <w:jc w:val="both"/>
              <w:cnfStyle w:val="000000100000" w:firstRow="0" w:lastRow="0" w:firstColumn="0" w:lastColumn="0" w:oddVBand="0" w:evenVBand="0" w:oddHBand="1" w:evenHBand="0" w:firstRowFirstColumn="0" w:firstRowLastColumn="0" w:lastRowFirstColumn="0" w:lastRowLastColumn="0"/>
              <w:rPr>
                <w:sz w:val="21"/>
                <w:szCs w:val="21"/>
              </w:rPr>
            </w:pPr>
            <w:r w:rsidRPr="00916C86">
              <w:rPr>
                <w:sz w:val="21"/>
                <w:szCs w:val="21"/>
              </w:rPr>
              <w:t>% de corps, emplois, métiers féminisés ou masculinisés</w:t>
            </w:r>
            <w:r w:rsidR="00AF6A20" w:rsidRPr="00916C86">
              <w:rPr>
                <w:sz w:val="21"/>
                <w:szCs w:val="21"/>
              </w:rPr>
              <w:t> ;</w:t>
            </w:r>
          </w:p>
          <w:p w14:paraId="76C04671" w14:textId="2D36394F" w:rsidR="0040172F" w:rsidRPr="00916C86" w:rsidRDefault="0040172F" w:rsidP="00161FDA">
            <w:pPr>
              <w:pStyle w:val="Paragraphedeliste"/>
              <w:numPr>
                <w:ilvl w:val="0"/>
                <w:numId w:val="24"/>
              </w:numPr>
              <w:jc w:val="both"/>
              <w:cnfStyle w:val="000000100000" w:firstRow="0" w:lastRow="0" w:firstColumn="0" w:lastColumn="0" w:oddVBand="0" w:evenVBand="0" w:oddHBand="1" w:evenHBand="0" w:firstRowFirstColumn="0" w:firstRowLastColumn="0" w:lastRowFirstColumn="0" w:lastRowLastColumn="0"/>
              <w:rPr>
                <w:sz w:val="21"/>
                <w:szCs w:val="21"/>
              </w:rPr>
            </w:pPr>
            <w:r w:rsidRPr="00916C86">
              <w:rPr>
                <w:sz w:val="21"/>
                <w:szCs w:val="21"/>
              </w:rPr>
              <w:t xml:space="preserve">Nombre </w:t>
            </w:r>
            <w:r w:rsidR="00AF6A20" w:rsidRPr="00916C86">
              <w:rPr>
                <w:sz w:val="21"/>
                <w:szCs w:val="21"/>
              </w:rPr>
              <w:t>et catégories de</w:t>
            </w:r>
            <w:r w:rsidRPr="00916C86">
              <w:rPr>
                <w:sz w:val="21"/>
                <w:szCs w:val="21"/>
              </w:rPr>
              <w:t xml:space="preserve"> corps ou métiers en tension</w:t>
            </w:r>
            <w:r w:rsidR="00AF6A20" w:rsidRPr="00916C86">
              <w:rPr>
                <w:sz w:val="21"/>
                <w:szCs w:val="21"/>
              </w:rPr>
              <w:t> ;</w:t>
            </w:r>
          </w:p>
          <w:p w14:paraId="69B151B6" w14:textId="5D4E8749" w:rsidR="008C696A" w:rsidRPr="00916C86" w:rsidRDefault="008C696A" w:rsidP="00161FDA">
            <w:pPr>
              <w:pStyle w:val="Paragraphedeliste"/>
              <w:numPr>
                <w:ilvl w:val="0"/>
                <w:numId w:val="24"/>
              </w:numPr>
              <w:jc w:val="both"/>
              <w:cnfStyle w:val="000000100000" w:firstRow="0" w:lastRow="0" w:firstColumn="0" w:lastColumn="0" w:oddVBand="0" w:evenVBand="0" w:oddHBand="1" w:evenHBand="0" w:firstRowFirstColumn="0" w:firstRowLastColumn="0" w:lastRowFirstColumn="0" w:lastRowLastColumn="0"/>
              <w:rPr>
                <w:sz w:val="21"/>
                <w:szCs w:val="21"/>
              </w:rPr>
            </w:pPr>
            <w:r w:rsidRPr="00916C86">
              <w:rPr>
                <w:rFonts w:cs="Calibri"/>
                <w:sz w:val="21"/>
                <w:szCs w:val="21"/>
              </w:rPr>
              <w:t>Diffusion de la campagne au sein de l’établissement, sur les réseaux sociaux</w:t>
            </w:r>
            <w:r w:rsidR="00AF6A20" w:rsidRPr="00916C86">
              <w:rPr>
                <w:rFonts w:cs="Calibri"/>
                <w:sz w:val="21"/>
                <w:szCs w:val="21"/>
              </w:rPr>
              <w:t> ;</w:t>
            </w:r>
          </w:p>
          <w:p w14:paraId="3FBA92A3" w14:textId="77777777" w:rsidR="008C696A" w:rsidRPr="00916C86" w:rsidRDefault="008C696A" w:rsidP="00161FDA">
            <w:pPr>
              <w:pStyle w:val="Paragraphedeliste"/>
              <w:numPr>
                <w:ilvl w:val="0"/>
                <w:numId w:val="24"/>
              </w:numPr>
              <w:jc w:val="both"/>
              <w:cnfStyle w:val="000000100000" w:firstRow="0" w:lastRow="0" w:firstColumn="0" w:lastColumn="0" w:oddVBand="0" w:evenVBand="0" w:oddHBand="1" w:evenHBand="0" w:firstRowFirstColumn="0" w:firstRowLastColumn="0" w:lastRowFirstColumn="0" w:lastRowLastColumn="0"/>
              <w:rPr>
                <w:i/>
                <w:iCs/>
                <w:sz w:val="21"/>
                <w:szCs w:val="21"/>
              </w:rPr>
            </w:pPr>
            <w:r w:rsidRPr="00916C86">
              <w:rPr>
                <w:i/>
                <w:iCs/>
                <w:sz w:val="21"/>
                <w:szCs w:val="21"/>
              </w:rPr>
              <w:t xml:space="preserve">Etc. </w:t>
            </w:r>
          </w:p>
        </w:tc>
        <w:tc>
          <w:tcPr>
            <w:tcW w:w="1278" w:type="dxa"/>
            <w:vAlign w:val="center"/>
          </w:tcPr>
          <w:p w14:paraId="73983C00" w14:textId="77777777" w:rsidR="008C696A" w:rsidRPr="00916C86" w:rsidRDefault="008C696A" w:rsidP="00161FDA">
            <w:pPr>
              <w:jc w:val="center"/>
              <w:cnfStyle w:val="000000100000" w:firstRow="0" w:lastRow="0" w:firstColumn="0" w:lastColumn="0" w:oddVBand="0" w:evenVBand="0" w:oddHBand="1" w:evenHBand="0" w:firstRowFirstColumn="0" w:firstRowLastColumn="0" w:lastRowFirstColumn="0" w:lastRowLastColumn="0"/>
              <w:rPr>
                <w:sz w:val="21"/>
                <w:szCs w:val="21"/>
              </w:rPr>
            </w:pPr>
            <w:r w:rsidRPr="00916C86">
              <w:rPr>
                <w:sz w:val="21"/>
                <w:szCs w:val="21"/>
              </w:rPr>
              <w:t>Objectif de réalisation fixé en 2022</w:t>
            </w:r>
          </w:p>
        </w:tc>
      </w:tr>
      <w:tr w:rsidR="008F0BBB" w:rsidRPr="00916C86" w14:paraId="6F73D233" w14:textId="77777777" w:rsidTr="00916C86">
        <w:tc>
          <w:tcPr>
            <w:cnfStyle w:val="001000000000" w:firstRow="0" w:lastRow="0" w:firstColumn="1" w:lastColumn="0" w:oddVBand="0" w:evenVBand="0" w:oddHBand="0" w:evenHBand="0" w:firstRowFirstColumn="0" w:firstRowLastColumn="0" w:lastRowFirstColumn="0" w:lastRowLastColumn="0"/>
            <w:tcW w:w="2405" w:type="dxa"/>
            <w:vAlign w:val="center"/>
          </w:tcPr>
          <w:p w14:paraId="07EA5949" w14:textId="614BE430" w:rsidR="00CC79EB" w:rsidRPr="00916C86" w:rsidRDefault="00CC79EB" w:rsidP="008C696A">
            <w:pPr>
              <w:jc w:val="center"/>
              <w:rPr>
                <w:b w:val="0"/>
                <w:bCs w:val="0"/>
                <w:sz w:val="21"/>
                <w:szCs w:val="21"/>
              </w:rPr>
            </w:pPr>
            <w:r w:rsidRPr="00916C86">
              <w:rPr>
                <w:b w:val="0"/>
                <w:bCs w:val="0"/>
                <w:sz w:val="21"/>
                <w:szCs w:val="21"/>
              </w:rPr>
              <w:t>Former les services de ressources humaines et les encadrants à recruter sans stéréotypes</w:t>
            </w:r>
          </w:p>
        </w:tc>
        <w:tc>
          <w:tcPr>
            <w:tcW w:w="2126" w:type="dxa"/>
            <w:vAlign w:val="center"/>
          </w:tcPr>
          <w:p w14:paraId="23DC2B73" w14:textId="77777777" w:rsidR="00CC79EB" w:rsidRPr="00916C86" w:rsidRDefault="00F17168" w:rsidP="00161FDA">
            <w:pPr>
              <w:jc w:val="center"/>
              <w:cnfStyle w:val="000000000000" w:firstRow="0" w:lastRow="0" w:firstColumn="0" w:lastColumn="0" w:oddVBand="0" w:evenVBand="0" w:oddHBand="0" w:evenHBand="0" w:firstRowFirstColumn="0" w:firstRowLastColumn="0" w:lastRowFirstColumn="0" w:lastRowLastColumn="0"/>
              <w:rPr>
                <w:sz w:val="21"/>
                <w:szCs w:val="21"/>
              </w:rPr>
            </w:pPr>
            <w:r w:rsidRPr="00916C86">
              <w:rPr>
                <w:sz w:val="21"/>
                <w:szCs w:val="21"/>
              </w:rPr>
              <w:t>R</w:t>
            </w:r>
            <w:r w:rsidR="0040172F" w:rsidRPr="00916C86">
              <w:rPr>
                <w:sz w:val="21"/>
                <w:szCs w:val="21"/>
              </w:rPr>
              <w:t>éduire les stéréotypes liés à l’exercice des fonctions</w:t>
            </w:r>
          </w:p>
          <w:p w14:paraId="300FD9A6" w14:textId="77777777" w:rsidR="005A3832" w:rsidRPr="00916C86" w:rsidRDefault="005A3832" w:rsidP="00161FDA">
            <w:pPr>
              <w:jc w:val="center"/>
              <w:cnfStyle w:val="000000000000" w:firstRow="0" w:lastRow="0" w:firstColumn="0" w:lastColumn="0" w:oddVBand="0" w:evenVBand="0" w:oddHBand="0" w:evenHBand="0" w:firstRowFirstColumn="0" w:firstRowLastColumn="0" w:lastRowFirstColumn="0" w:lastRowLastColumn="0"/>
              <w:rPr>
                <w:sz w:val="21"/>
                <w:szCs w:val="21"/>
              </w:rPr>
            </w:pPr>
          </w:p>
          <w:p w14:paraId="446FF998" w14:textId="5A37B1CA" w:rsidR="005A3832" w:rsidRPr="00916C86" w:rsidRDefault="003B17B0" w:rsidP="00161FDA">
            <w:pPr>
              <w:jc w:val="center"/>
              <w:cnfStyle w:val="000000000000" w:firstRow="0" w:lastRow="0" w:firstColumn="0" w:lastColumn="0" w:oddVBand="0" w:evenVBand="0" w:oddHBand="0" w:evenHBand="0" w:firstRowFirstColumn="0" w:firstRowLastColumn="0" w:lastRowFirstColumn="0" w:lastRowLastColumn="0"/>
              <w:rPr>
                <w:sz w:val="21"/>
                <w:szCs w:val="21"/>
              </w:rPr>
            </w:pPr>
            <w:r w:rsidRPr="00916C86">
              <w:rPr>
                <w:sz w:val="21"/>
                <w:szCs w:val="21"/>
              </w:rPr>
              <w:t>Favoriser la</w:t>
            </w:r>
            <w:r w:rsidR="00004D2E" w:rsidRPr="00916C86">
              <w:rPr>
                <w:sz w:val="21"/>
                <w:szCs w:val="21"/>
              </w:rPr>
              <w:t xml:space="preserve"> </w:t>
            </w:r>
            <w:r w:rsidR="005A3832" w:rsidRPr="00916C86">
              <w:rPr>
                <w:sz w:val="21"/>
                <w:szCs w:val="21"/>
              </w:rPr>
              <w:t>mixité des métiers</w:t>
            </w:r>
          </w:p>
        </w:tc>
        <w:tc>
          <w:tcPr>
            <w:tcW w:w="3251" w:type="dxa"/>
            <w:vAlign w:val="center"/>
          </w:tcPr>
          <w:p w14:paraId="5BF5A53F" w14:textId="20784FFD" w:rsidR="00F6503E" w:rsidRPr="00916C86" w:rsidRDefault="00CC79EB" w:rsidP="00161FDA">
            <w:pPr>
              <w:pStyle w:val="Paragraphedeliste"/>
              <w:numPr>
                <w:ilvl w:val="0"/>
                <w:numId w:val="24"/>
              </w:numPr>
              <w:jc w:val="both"/>
              <w:cnfStyle w:val="000000000000" w:firstRow="0" w:lastRow="0" w:firstColumn="0" w:lastColumn="0" w:oddVBand="0" w:evenVBand="0" w:oddHBand="0" w:evenHBand="0" w:firstRowFirstColumn="0" w:firstRowLastColumn="0" w:lastRowFirstColumn="0" w:lastRowLastColumn="0"/>
              <w:rPr>
                <w:rFonts w:cs="Calibri"/>
                <w:sz w:val="21"/>
                <w:szCs w:val="21"/>
              </w:rPr>
            </w:pPr>
            <w:r w:rsidRPr="00916C86">
              <w:rPr>
                <w:rFonts w:cs="Calibri"/>
                <w:sz w:val="21"/>
                <w:szCs w:val="21"/>
              </w:rPr>
              <w:t xml:space="preserve">Part de femmes et d’hommes encadrant </w:t>
            </w:r>
            <w:r w:rsidR="00F6503E" w:rsidRPr="00916C86">
              <w:rPr>
                <w:rFonts w:cs="Calibri"/>
                <w:sz w:val="21"/>
                <w:szCs w:val="21"/>
              </w:rPr>
              <w:t>par corps, emplois</w:t>
            </w:r>
            <w:r w:rsidR="00AF6A20" w:rsidRPr="00916C86">
              <w:rPr>
                <w:rFonts w:cs="Calibri"/>
                <w:sz w:val="21"/>
                <w:szCs w:val="21"/>
              </w:rPr>
              <w:t> ;</w:t>
            </w:r>
          </w:p>
          <w:p w14:paraId="08F0CB35" w14:textId="625389C0" w:rsidR="00CC79EB" w:rsidRPr="00916C86" w:rsidRDefault="00F6503E" w:rsidP="00161FDA">
            <w:pPr>
              <w:pStyle w:val="Paragraphedeliste"/>
              <w:numPr>
                <w:ilvl w:val="0"/>
                <w:numId w:val="24"/>
              </w:numPr>
              <w:jc w:val="both"/>
              <w:cnfStyle w:val="000000000000" w:firstRow="0" w:lastRow="0" w:firstColumn="0" w:lastColumn="0" w:oddVBand="0" w:evenVBand="0" w:oddHBand="0" w:evenHBand="0" w:firstRowFirstColumn="0" w:firstRowLastColumn="0" w:lastRowFirstColumn="0" w:lastRowLastColumn="0"/>
              <w:rPr>
                <w:rFonts w:cs="Calibri"/>
                <w:sz w:val="21"/>
                <w:szCs w:val="21"/>
              </w:rPr>
            </w:pPr>
            <w:r w:rsidRPr="00916C86">
              <w:rPr>
                <w:rFonts w:cs="Calibri"/>
                <w:sz w:val="21"/>
                <w:szCs w:val="21"/>
              </w:rPr>
              <w:t xml:space="preserve">Part de femmes et d’hommes encadrant </w:t>
            </w:r>
            <w:proofErr w:type="spellStart"/>
            <w:r w:rsidR="00CC79EB" w:rsidRPr="00916C86">
              <w:rPr>
                <w:rFonts w:cs="Calibri"/>
                <w:sz w:val="21"/>
                <w:szCs w:val="21"/>
              </w:rPr>
              <w:t>partipant</w:t>
            </w:r>
            <w:proofErr w:type="spellEnd"/>
            <w:r w:rsidR="00CC79EB" w:rsidRPr="00916C86">
              <w:rPr>
                <w:rFonts w:cs="Calibri"/>
                <w:sz w:val="21"/>
                <w:szCs w:val="21"/>
              </w:rPr>
              <w:t xml:space="preserve"> aux ateliers</w:t>
            </w:r>
            <w:r w:rsidR="00AF6A20" w:rsidRPr="00916C86">
              <w:rPr>
                <w:rFonts w:cs="Calibri"/>
                <w:sz w:val="21"/>
                <w:szCs w:val="21"/>
              </w:rPr>
              <w:t> ;</w:t>
            </w:r>
          </w:p>
          <w:p w14:paraId="706BA6E4" w14:textId="2882AE57" w:rsidR="0040172F" w:rsidRPr="00916C86" w:rsidRDefault="0040172F" w:rsidP="00161FDA">
            <w:pPr>
              <w:pStyle w:val="Paragraphedeliste"/>
              <w:numPr>
                <w:ilvl w:val="0"/>
                <w:numId w:val="24"/>
              </w:numPr>
              <w:jc w:val="both"/>
              <w:cnfStyle w:val="000000000000" w:firstRow="0" w:lastRow="0" w:firstColumn="0" w:lastColumn="0" w:oddVBand="0" w:evenVBand="0" w:oddHBand="0" w:evenHBand="0" w:firstRowFirstColumn="0" w:firstRowLastColumn="0" w:lastRowFirstColumn="0" w:lastRowLastColumn="0"/>
              <w:rPr>
                <w:rFonts w:cs="Calibri"/>
                <w:sz w:val="21"/>
                <w:szCs w:val="21"/>
              </w:rPr>
            </w:pPr>
            <w:r w:rsidRPr="00916C86">
              <w:rPr>
                <w:rFonts w:cs="Calibri"/>
                <w:sz w:val="21"/>
                <w:szCs w:val="21"/>
              </w:rPr>
              <w:t>Nombre d’ateliers créés</w:t>
            </w:r>
            <w:r w:rsidR="00AF6A20" w:rsidRPr="00916C86">
              <w:rPr>
                <w:rFonts w:cs="Calibri"/>
                <w:sz w:val="21"/>
                <w:szCs w:val="21"/>
              </w:rPr>
              <w:t> ;</w:t>
            </w:r>
          </w:p>
          <w:p w14:paraId="28D18367" w14:textId="06AFFF6C" w:rsidR="00410251" w:rsidRPr="00916C86" w:rsidRDefault="00410251" w:rsidP="00161FDA">
            <w:pPr>
              <w:pStyle w:val="Paragraphedeliste"/>
              <w:numPr>
                <w:ilvl w:val="0"/>
                <w:numId w:val="24"/>
              </w:numPr>
              <w:jc w:val="both"/>
              <w:cnfStyle w:val="000000000000" w:firstRow="0" w:lastRow="0" w:firstColumn="0" w:lastColumn="0" w:oddVBand="0" w:evenVBand="0" w:oddHBand="0" w:evenHBand="0" w:firstRowFirstColumn="0" w:firstRowLastColumn="0" w:lastRowFirstColumn="0" w:lastRowLastColumn="0"/>
              <w:rPr>
                <w:rFonts w:cs="Calibri"/>
                <w:sz w:val="21"/>
                <w:szCs w:val="21"/>
              </w:rPr>
            </w:pPr>
            <w:r w:rsidRPr="00916C86">
              <w:rPr>
                <w:rFonts w:cs="Calibri"/>
                <w:sz w:val="21"/>
                <w:szCs w:val="21"/>
              </w:rPr>
              <w:t>Part d’encadrants F ou H recrutant des agents du même sexe</w:t>
            </w:r>
            <w:r w:rsidR="00AF6A20" w:rsidRPr="00916C86">
              <w:rPr>
                <w:rFonts w:cs="Calibri"/>
                <w:sz w:val="21"/>
                <w:szCs w:val="21"/>
              </w:rPr>
              <w:t> ;</w:t>
            </w:r>
          </w:p>
          <w:p w14:paraId="16C71F47" w14:textId="0565CEF0" w:rsidR="00CC79EB" w:rsidRPr="00916C86" w:rsidRDefault="00CC79EB" w:rsidP="00161FDA">
            <w:pPr>
              <w:pStyle w:val="Paragraphedeliste"/>
              <w:numPr>
                <w:ilvl w:val="0"/>
                <w:numId w:val="24"/>
              </w:numPr>
              <w:jc w:val="both"/>
              <w:cnfStyle w:val="000000000000" w:firstRow="0" w:lastRow="0" w:firstColumn="0" w:lastColumn="0" w:oddVBand="0" w:evenVBand="0" w:oddHBand="0" w:evenHBand="0" w:firstRowFirstColumn="0" w:firstRowLastColumn="0" w:lastRowFirstColumn="0" w:lastRowLastColumn="0"/>
              <w:rPr>
                <w:rFonts w:cs="Calibri"/>
                <w:i/>
                <w:iCs/>
                <w:sz w:val="21"/>
                <w:szCs w:val="21"/>
              </w:rPr>
            </w:pPr>
            <w:proofErr w:type="spellStart"/>
            <w:r w:rsidRPr="00916C86">
              <w:rPr>
                <w:rFonts w:cs="Calibri"/>
                <w:i/>
                <w:iCs/>
                <w:sz w:val="21"/>
                <w:szCs w:val="21"/>
              </w:rPr>
              <w:t>Etc</w:t>
            </w:r>
            <w:proofErr w:type="spellEnd"/>
          </w:p>
        </w:tc>
        <w:tc>
          <w:tcPr>
            <w:tcW w:w="1278" w:type="dxa"/>
            <w:vAlign w:val="center"/>
          </w:tcPr>
          <w:p w14:paraId="70079F36" w14:textId="6131F0A1" w:rsidR="00CC79EB" w:rsidRPr="00916C86" w:rsidRDefault="00CC79EB" w:rsidP="00161FDA">
            <w:pPr>
              <w:jc w:val="center"/>
              <w:cnfStyle w:val="000000000000" w:firstRow="0" w:lastRow="0" w:firstColumn="0" w:lastColumn="0" w:oddVBand="0" w:evenVBand="0" w:oddHBand="0" w:evenHBand="0" w:firstRowFirstColumn="0" w:firstRowLastColumn="0" w:lastRowFirstColumn="0" w:lastRowLastColumn="0"/>
              <w:rPr>
                <w:sz w:val="21"/>
                <w:szCs w:val="21"/>
              </w:rPr>
            </w:pPr>
            <w:r w:rsidRPr="00916C86">
              <w:rPr>
                <w:sz w:val="21"/>
                <w:szCs w:val="21"/>
              </w:rPr>
              <w:t>Objectif de réalisation fixé en 2023</w:t>
            </w:r>
          </w:p>
        </w:tc>
      </w:tr>
      <w:tr w:rsidR="008F0BBB" w:rsidRPr="00916C86" w14:paraId="597B6F35" w14:textId="77777777" w:rsidTr="00916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A680362" w14:textId="6DD17CDD" w:rsidR="00CC79EB" w:rsidRPr="00916C86" w:rsidRDefault="00CC79EB" w:rsidP="008C696A">
            <w:pPr>
              <w:jc w:val="center"/>
              <w:rPr>
                <w:b w:val="0"/>
                <w:bCs w:val="0"/>
                <w:sz w:val="21"/>
                <w:szCs w:val="21"/>
              </w:rPr>
            </w:pPr>
            <w:r w:rsidRPr="00916C86">
              <w:rPr>
                <w:b w:val="0"/>
                <w:bCs w:val="0"/>
                <w:sz w:val="21"/>
                <w:szCs w:val="21"/>
              </w:rPr>
              <w:lastRenderedPageBreak/>
              <w:t>S’assurer du respect de la mixité des jurys</w:t>
            </w:r>
          </w:p>
        </w:tc>
        <w:tc>
          <w:tcPr>
            <w:tcW w:w="2126" w:type="dxa"/>
            <w:vAlign w:val="center"/>
          </w:tcPr>
          <w:p w14:paraId="73568C5B" w14:textId="5F1C3E00" w:rsidR="00CC79EB" w:rsidRPr="00916C86" w:rsidRDefault="00CC79EB" w:rsidP="00161FDA">
            <w:pPr>
              <w:jc w:val="center"/>
              <w:cnfStyle w:val="000000100000" w:firstRow="0" w:lastRow="0" w:firstColumn="0" w:lastColumn="0" w:oddVBand="0" w:evenVBand="0" w:oddHBand="1" w:evenHBand="0" w:firstRowFirstColumn="0" w:firstRowLastColumn="0" w:lastRowFirstColumn="0" w:lastRowLastColumn="0"/>
              <w:rPr>
                <w:sz w:val="21"/>
                <w:szCs w:val="21"/>
              </w:rPr>
            </w:pPr>
            <w:r w:rsidRPr="00916C86">
              <w:rPr>
                <w:sz w:val="21"/>
                <w:szCs w:val="21"/>
              </w:rPr>
              <w:t xml:space="preserve">Obtenir 100% de mixité des jurys de concours </w:t>
            </w:r>
          </w:p>
        </w:tc>
        <w:tc>
          <w:tcPr>
            <w:tcW w:w="3251" w:type="dxa"/>
            <w:vAlign w:val="center"/>
          </w:tcPr>
          <w:p w14:paraId="5A538361" w14:textId="45D014AE" w:rsidR="00CC79EB" w:rsidRPr="00916C86" w:rsidRDefault="00CC79EB" w:rsidP="0040172F">
            <w:pPr>
              <w:pStyle w:val="Paragraphedeliste"/>
              <w:numPr>
                <w:ilvl w:val="0"/>
                <w:numId w:val="24"/>
              </w:numPr>
              <w:jc w:val="both"/>
              <w:cnfStyle w:val="000000100000" w:firstRow="0" w:lastRow="0" w:firstColumn="0" w:lastColumn="0" w:oddVBand="0" w:evenVBand="0" w:oddHBand="1" w:evenHBand="0" w:firstRowFirstColumn="0" w:firstRowLastColumn="0" w:lastRowFirstColumn="0" w:lastRowLastColumn="0"/>
              <w:rPr>
                <w:rFonts w:cs="Calibri"/>
                <w:sz w:val="21"/>
                <w:szCs w:val="21"/>
              </w:rPr>
            </w:pPr>
            <w:r w:rsidRPr="00916C86">
              <w:rPr>
                <w:rFonts w:cs="Calibri"/>
                <w:sz w:val="21"/>
                <w:szCs w:val="21"/>
              </w:rPr>
              <w:t>Nombre de jurys de concours respectant la mixité</w:t>
            </w:r>
          </w:p>
        </w:tc>
        <w:tc>
          <w:tcPr>
            <w:tcW w:w="1278" w:type="dxa"/>
            <w:vAlign w:val="center"/>
          </w:tcPr>
          <w:p w14:paraId="50E4180C" w14:textId="474E53D1" w:rsidR="00CC79EB" w:rsidRPr="00916C86" w:rsidRDefault="00CC79EB" w:rsidP="00161FDA">
            <w:pPr>
              <w:jc w:val="center"/>
              <w:cnfStyle w:val="000000100000" w:firstRow="0" w:lastRow="0" w:firstColumn="0" w:lastColumn="0" w:oddVBand="0" w:evenVBand="0" w:oddHBand="1" w:evenHBand="0" w:firstRowFirstColumn="0" w:firstRowLastColumn="0" w:lastRowFirstColumn="0" w:lastRowLastColumn="0"/>
              <w:rPr>
                <w:sz w:val="21"/>
                <w:szCs w:val="21"/>
              </w:rPr>
            </w:pPr>
            <w:r w:rsidRPr="00916C86">
              <w:rPr>
                <w:sz w:val="21"/>
                <w:szCs w:val="21"/>
              </w:rPr>
              <w:t>Objectif de réalisation fixé en 2021</w:t>
            </w:r>
          </w:p>
        </w:tc>
      </w:tr>
      <w:tr w:rsidR="00794644" w:rsidRPr="00916C86" w14:paraId="6F90C75F" w14:textId="77777777" w:rsidTr="00916C86">
        <w:tc>
          <w:tcPr>
            <w:cnfStyle w:val="001000000000" w:firstRow="0" w:lastRow="0" w:firstColumn="1" w:lastColumn="0" w:oddVBand="0" w:evenVBand="0" w:oddHBand="0" w:evenHBand="0" w:firstRowFirstColumn="0" w:firstRowLastColumn="0" w:lastRowFirstColumn="0" w:lastRowLastColumn="0"/>
            <w:tcW w:w="2405" w:type="dxa"/>
            <w:vAlign w:val="center"/>
          </w:tcPr>
          <w:p w14:paraId="7815C38F" w14:textId="526680CD" w:rsidR="00794644" w:rsidRPr="00916C86" w:rsidRDefault="00794644" w:rsidP="00794644">
            <w:pPr>
              <w:jc w:val="center"/>
              <w:rPr>
                <w:sz w:val="21"/>
                <w:szCs w:val="21"/>
              </w:rPr>
            </w:pPr>
            <w:r w:rsidRPr="00794644">
              <w:rPr>
                <w:rFonts w:cs="Arial"/>
                <w:b w:val="0"/>
                <w:bCs w:val="0"/>
                <w:i/>
                <w:iCs/>
                <w:sz w:val="21"/>
                <w:szCs w:val="21"/>
              </w:rPr>
              <w:t xml:space="preserve">Etc. </w:t>
            </w:r>
          </w:p>
        </w:tc>
        <w:tc>
          <w:tcPr>
            <w:tcW w:w="2126" w:type="dxa"/>
            <w:vAlign w:val="center"/>
          </w:tcPr>
          <w:p w14:paraId="75FC3ABC" w14:textId="77777777" w:rsidR="00794644" w:rsidRPr="00916C86" w:rsidRDefault="00794644" w:rsidP="00794644">
            <w:pPr>
              <w:jc w:val="center"/>
              <w:cnfStyle w:val="000000000000" w:firstRow="0" w:lastRow="0" w:firstColumn="0" w:lastColumn="0" w:oddVBand="0" w:evenVBand="0" w:oddHBand="0" w:evenHBand="0" w:firstRowFirstColumn="0" w:firstRowLastColumn="0" w:lastRowFirstColumn="0" w:lastRowLastColumn="0"/>
              <w:rPr>
                <w:sz w:val="21"/>
                <w:szCs w:val="21"/>
              </w:rPr>
            </w:pPr>
          </w:p>
        </w:tc>
        <w:tc>
          <w:tcPr>
            <w:tcW w:w="3251" w:type="dxa"/>
            <w:vAlign w:val="center"/>
          </w:tcPr>
          <w:p w14:paraId="686643E4" w14:textId="77777777" w:rsidR="00794644" w:rsidRPr="00916C86" w:rsidRDefault="00794644" w:rsidP="00794644">
            <w:pPr>
              <w:pStyle w:val="Paragraphedeliste"/>
              <w:numPr>
                <w:ilvl w:val="0"/>
                <w:numId w:val="24"/>
              </w:numPr>
              <w:jc w:val="both"/>
              <w:cnfStyle w:val="000000000000" w:firstRow="0" w:lastRow="0" w:firstColumn="0" w:lastColumn="0" w:oddVBand="0" w:evenVBand="0" w:oddHBand="0" w:evenHBand="0" w:firstRowFirstColumn="0" w:firstRowLastColumn="0" w:lastRowFirstColumn="0" w:lastRowLastColumn="0"/>
              <w:rPr>
                <w:rFonts w:cs="Calibri"/>
                <w:sz w:val="21"/>
                <w:szCs w:val="21"/>
              </w:rPr>
            </w:pPr>
          </w:p>
        </w:tc>
        <w:tc>
          <w:tcPr>
            <w:tcW w:w="1278" w:type="dxa"/>
            <w:vAlign w:val="center"/>
          </w:tcPr>
          <w:p w14:paraId="36477CF0" w14:textId="77777777" w:rsidR="00794644" w:rsidRPr="00916C86" w:rsidRDefault="00794644" w:rsidP="00794644">
            <w:pPr>
              <w:jc w:val="center"/>
              <w:cnfStyle w:val="000000000000" w:firstRow="0" w:lastRow="0" w:firstColumn="0" w:lastColumn="0" w:oddVBand="0" w:evenVBand="0" w:oddHBand="0" w:evenHBand="0" w:firstRowFirstColumn="0" w:firstRowLastColumn="0" w:lastRowFirstColumn="0" w:lastRowLastColumn="0"/>
              <w:rPr>
                <w:sz w:val="21"/>
                <w:szCs w:val="21"/>
              </w:rPr>
            </w:pPr>
          </w:p>
        </w:tc>
      </w:tr>
    </w:tbl>
    <w:p w14:paraId="4552D081" w14:textId="77777777" w:rsidR="005721A3" w:rsidRDefault="005721A3" w:rsidP="00916C86">
      <w:pPr>
        <w:rPr>
          <w:b/>
          <w:bCs/>
          <w:color w:val="4472C4" w:themeColor="accent1"/>
        </w:rPr>
      </w:pPr>
    </w:p>
    <w:p w14:paraId="5181EE00" w14:textId="77777777" w:rsidR="00794644" w:rsidRDefault="00794644" w:rsidP="00410251">
      <w:pPr>
        <w:jc w:val="center"/>
        <w:rPr>
          <w:b/>
          <w:bCs/>
          <w:color w:val="4472C4" w:themeColor="accent1"/>
          <w:sz w:val="22"/>
          <w:szCs w:val="22"/>
        </w:rPr>
      </w:pPr>
    </w:p>
    <w:p w14:paraId="553217FE" w14:textId="77777777" w:rsidR="00794644" w:rsidRDefault="00794644" w:rsidP="00410251">
      <w:pPr>
        <w:jc w:val="center"/>
        <w:rPr>
          <w:b/>
          <w:bCs/>
          <w:color w:val="4472C4" w:themeColor="accent1"/>
          <w:sz w:val="22"/>
          <w:szCs w:val="22"/>
        </w:rPr>
      </w:pPr>
    </w:p>
    <w:p w14:paraId="13AF65C5" w14:textId="77777777" w:rsidR="00794644" w:rsidRDefault="00794644" w:rsidP="00410251">
      <w:pPr>
        <w:jc w:val="center"/>
        <w:rPr>
          <w:b/>
          <w:bCs/>
          <w:color w:val="4472C4" w:themeColor="accent1"/>
          <w:sz w:val="22"/>
          <w:szCs w:val="22"/>
        </w:rPr>
      </w:pPr>
    </w:p>
    <w:p w14:paraId="0B50779A" w14:textId="77777777" w:rsidR="00794644" w:rsidRDefault="00794644" w:rsidP="00410251">
      <w:pPr>
        <w:jc w:val="center"/>
        <w:rPr>
          <w:b/>
          <w:bCs/>
          <w:color w:val="4472C4" w:themeColor="accent1"/>
          <w:sz w:val="22"/>
          <w:szCs w:val="22"/>
        </w:rPr>
      </w:pPr>
    </w:p>
    <w:p w14:paraId="5B3B690F" w14:textId="77777777" w:rsidR="00794644" w:rsidRDefault="00794644" w:rsidP="00410251">
      <w:pPr>
        <w:jc w:val="center"/>
        <w:rPr>
          <w:b/>
          <w:bCs/>
          <w:color w:val="4472C4" w:themeColor="accent1"/>
          <w:sz w:val="22"/>
          <w:szCs w:val="22"/>
        </w:rPr>
      </w:pPr>
    </w:p>
    <w:p w14:paraId="0365E3B2" w14:textId="77777777" w:rsidR="00794644" w:rsidRDefault="00794644" w:rsidP="00410251">
      <w:pPr>
        <w:jc w:val="center"/>
        <w:rPr>
          <w:b/>
          <w:bCs/>
          <w:color w:val="4472C4" w:themeColor="accent1"/>
          <w:sz w:val="22"/>
          <w:szCs w:val="22"/>
        </w:rPr>
      </w:pPr>
    </w:p>
    <w:p w14:paraId="11029415" w14:textId="77777777" w:rsidR="00794644" w:rsidRDefault="00794644" w:rsidP="00410251">
      <w:pPr>
        <w:jc w:val="center"/>
        <w:rPr>
          <w:b/>
          <w:bCs/>
          <w:color w:val="4472C4" w:themeColor="accent1"/>
          <w:sz w:val="22"/>
          <w:szCs w:val="22"/>
        </w:rPr>
      </w:pPr>
    </w:p>
    <w:p w14:paraId="77DFEBA6" w14:textId="77777777" w:rsidR="00794644" w:rsidRDefault="00794644" w:rsidP="00410251">
      <w:pPr>
        <w:jc w:val="center"/>
        <w:rPr>
          <w:b/>
          <w:bCs/>
          <w:color w:val="4472C4" w:themeColor="accent1"/>
          <w:sz w:val="22"/>
          <w:szCs w:val="22"/>
        </w:rPr>
      </w:pPr>
    </w:p>
    <w:p w14:paraId="5D14DD17" w14:textId="77777777" w:rsidR="00794644" w:rsidRDefault="00794644" w:rsidP="00410251">
      <w:pPr>
        <w:jc w:val="center"/>
        <w:rPr>
          <w:b/>
          <w:bCs/>
          <w:color w:val="4472C4" w:themeColor="accent1"/>
          <w:sz w:val="22"/>
          <w:szCs w:val="22"/>
        </w:rPr>
      </w:pPr>
    </w:p>
    <w:p w14:paraId="3D9E30A2" w14:textId="77777777" w:rsidR="00794644" w:rsidRDefault="00794644" w:rsidP="00410251">
      <w:pPr>
        <w:jc w:val="center"/>
        <w:rPr>
          <w:b/>
          <w:bCs/>
          <w:color w:val="4472C4" w:themeColor="accent1"/>
          <w:sz w:val="22"/>
          <w:szCs w:val="22"/>
        </w:rPr>
      </w:pPr>
    </w:p>
    <w:p w14:paraId="76693810" w14:textId="77777777" w:rsidR="00794644" w:rsidRDefault="00794644" w:rsidP="00410251">
      <w:pPr>
        <w:jc w:val="center"/>
        <w:rPr>
          <w:b/>
          <w:bCs/>
          <w:color w:val="4472C4" w:themeColor="accent1"/>
          <w:sz w:val="22"/>
          <w:szCs w:val="22"/>
        </w:rPr>
      </w:pPr>
    </w:p>
    <w:p w14:paraId="2676BFF2" w14:textId="77777777" w:rsidR="00794644" w:rsidRDefault="00794644" w:rsidP="00410251">
      <w:pPr>
        <w:jc w:val="center"/>
        <w:rPr>
          <w:b/>
          <w:bCs/>
          <w:color w:val="4472C4" w:themeColor="accent1"/>
          <w:sz w:val="22"/>
          <w:szCs w:val="22"/>
        </w:rPr>
      </w:pPr>
    </w:p>
    <w:p w14:paraId="2232C475" w14:textId="77777777" w:rsidR="00794644" w:rsidRDefault="00794644" w:rsidP="00410251">
      <w:pPr>
        <w:jc w:val="center"/>
        <w:rPr>
          <w:b/>
          <w:bCs/>
          <w:color w:val="4472C4" w:themeColor="accent1"/>
          <w:sz w:val="22"/>
          <w:szCs w:val="22"/>
        </w:rPr>
      </w:pPr>
    </w:p>
    <w:p w14:paraId="031DDABF" w14:textId="77777777" w:rsidR="00794644" w:rsidRDefault="00794644" w:rsidP="00410251">
      <w:pPr>
        <w:jc w:val="center"/>
        <w:rPr>
          <w:b/>
          <w:bCs/>
          <w:color w:val="4472C4" w:themeColor="accent1"/>
          <w:sz w:val="22"/>
          <w:szCs w:val="22"/>
        </w:rPr>
      </w:pPr>
    </w:p>
    <w:p w14:paraId="3E34BEA8" w14:textId="77777777" w:rsidR="00794644" w:rsidRDefault="00794644" w:rsidP="00410251">
      <w:pPr>
        <w:jc w:val="center"/>
        <w:rPr>
          <w:b/>
          <w:bCs/>
          <w:color w:val="4472C4" w:themeColor="accent1"/>
          <w:sz w:val="22"/>
          <w:szCs w:val="22"/>
        </w:rPr>
      </w:pPr>
    </w:p>
    <w:p w14:paraId="279FCC87" w14:textId="77777777" w:rsidR="00794644" w:rsidRDefault="00794644" w:rsidP="00410251">
      <w:pPr>
        <w:jc w:val="center"/>
        <w:rPr>
          <w:b/>
          <w:bCs/>
          <w:color w:val="4472C4" w:themeColor="accent1"/>
          <w:sz w:val="22"/>
          <w:szCs w:val="22"/>
        </w:rPr>
      </w:pPr>
    </w:p>
    <w:p w14:paraId="289D2704" w14:textId="77777777" w:rsidR="00794644" w:rsidRDefault="00794644" w:rsidP="00410251">
      <w:pPr>
        <w:jc w:val="center"/>
        <w:rPr>
          <w:b/>
          <w:bCs/>
          <w:color w:val="4472C4" w:themeColor="accent1"/>
          <w:sz w:val="22"/>
          <w:szCs w:val="22"/>
        </w:rPr>
      </w:pPr>
    </w:p>
    <w:p w14:paraId="704134A8" w14:textId="77777777" w:rsidR="00794644" w:rsidRDefault="00794644" w:rsidP="00410251">
      <w:pPr>
        <w:jc w:val="center"/>
        <w:rPr>
          <w:b/>
          <w:bCs/>
          <w:color w:val="4472C4" w:themeColor="accent1"/>
          <w:sz w:val="22"/>
          <w:szCs w:val="22"/>
        </w:rPr>
      </w:pPr>
    </w:p>
    <w:p w14:paraId="33EA8B8C" w14:textId="77777777" w:rsidR="00794644" w:rsidRDefault="00794644" w:rsidP="00410251">
      <w:pPr>
        <w:jc w:val="center"/>
        <w:rPr>
          <w:b/>
          <w:bCs/>
          <w:color w:val="4472C4" w:themeColor="accent1"/>
          <w:sz w:val="22"/>
          <w:szCs w:val="22"/>
        </w:rPr>
      </w:pPr>
    </w:p>
    <w:p w14:paraId="1A908425" w14:textId="77777777" w:rsidR="00794644" w:rsidRDefault="00794644" w:rsidP="00410251">
      <w:pPr>
        <w:jc w:val="center"/>
        <w:rPr>
          <w:b/>
          <w:bCs/>
          <w:color w:val="4472C4" w:themeColor="accent1"/>
          <w:sz w:val="22"/>
          <w:szCs w:val="22"/>
        </w:rPr>
      </w:pPr>
    </w:p>
    <w:p w14:paraId="309C7FC6" w14:textId="77777777" w:rsidR="00794644" w:rsidRDefault="00794644" w:rsidP="00410251">
      <w:pPr>
        <w:jc w:val="center"/>
        <w:rPr>
          <w:b/>
          <w:bCs/>
          <w:color w:val="4472C4" w:themeColor="accent1"/>
          <w:sz w:val="22"/>
          <w:szCs w:val="22"/>
        </w:rPr>
      </w:pPr>
    </w:p>
    <w:p w14:paraId="3EE38067" w14:textId="77777777" w:rsidR="00794644" w:rsidRDefault="00794644" w:rsidP="00410251">
      <w:pPr>
        <w:jc w:val="center"/>
        <w:rPr>
          <w:b/>
          <w:bCs/>
          <w:color w:val="4472C4" w:themeColor="accent1"/>
          <w:sz w:val="22"/>
          <w:szCs w:val="22"/>
        </w:rPr>
      </w:pPr>
    </w:p>
    <w:p w14:paraId="7D137D7D" w14:textId="77777777" w:rsidR="00794644" w:rsidRDefault="00794644" w:rsidP="00410251">
      <w:pPr>
        <w:jc w:val="center"/>
        <w:rPr>
          <w:b/>
          <w:bCs/>
          <w:color w:val="4472C4" w:themeColor="accent1"/>
          <w:sz w:val="22"/>
          <w:szCs w:val="22"/>
        </w:rPr>
      </w:pPr>
    </w:p>
    <w:p w14:paraId="0808D582" w14:textId="77777777" w:rsidR="00794644" w:rsidRDefault="00794644" w:rsidP="00410251">
      <w:pPr>
        <w:jc w:val="center"/>
        <w:rPr>
          <w:b/>
          <w:bCs/>
          <w:color w:val="4472C4" w:themeColor="accent1"/>
          <w:sz w:val="22"/>
          <w:szCs w:val="22"/>
        </w:rPr>
      </w:pPr>
    </w:p>
    <w:p w14:paraId="7AEB48EC" w14:textId="77777777" w:rsidR="00794644" w:rsidRDefault="00794644" w:rsidP="00410251">
      <w:pPr>
        <w:jc w:val="center"/>
        <w:rPr>
          <w:b/>
          <w:bCs/>
          <w:color w:val="4472C4" w:themeColor="accent1"/>
          <w:sz w:val="22"/>
          <w:szCs w:val="22"/>
        </w:rPr>
      </w:pPr>
    </w:p>
    <w:p w14:paraId="18855929" w14:textId="77777777" w:rsidR="00794644" w:rsidRDefault="00794644" w:rsidP="00410251">
      <w:pPr>
        <w:jc w:val="center"/>
        <w:rPr>
          <w:b/>
          <w:bCs/>
          <w:color w:val="4472C4" w:themeColor="accent1"/>
          <w:sz w:val="22"/>
          <w:szCs w:val="22"/>
        </w:rPr>
      </w:pPr>
    </w:p>
    <w:p w14:paraId="5A70A465" w14:textId="77777777" w:rsidR="00794644" w:rsidRDefault="00794644" w:rsidP="00410251">
      <w:pPr>
        <w:jc w:val="center"/>
        <w:rPr>
          <w:b/>
          <w:bCs/>
          <w:color w:val="4472C4" w:themeColor="accent1"/>
          <w:sz w:val="22"/>
          <w:szCs w:val="22"/>
        </w:rPr>
      </w:pPr>
    </w:p>
    <w:p w14:paraId="23BF9D00" w14:textId="77777777" w:rsidR="00794644" w:rsidRDefault="00794644" w:rsidP="00410251">
      <w:pPr>
        <w:jc w:val="center"/>
        <w:rPr>
          <w:b/>
          <w:bCs/>
          <w:color w:val="4472C4" w:themeColor="accent1"/>
          <w:sz w:val="22"/>
          <w:szCs w:val="22"/>
        </w:rPr>
      </w:pPr>
    </w:p>
    <w:p w14:paraId="021007CA" w14:textId="77777777" w:rsidR="00794644" w:rsidRDefault="00794644" w:rsidP="00410251">
      <w:pPr>
        <w:jc w:val="center"/>
        <w:rPr>
          <w:b/>
          <w:bCs/>
          <w:color w:val="4472C4" w:themeColor="accent1"/>
          <w:sz w:val="22"/>
          <w:szCs w:val="22"/>
        </w:rPr>
      </w:pPr>
    </w:p>
    <w:p w14:paraId="092EEB85" w14:textId="77777777" w:rsidR="00794644" w:rsidRDefault="00794644" w:rsidP="00410251">
      <w:pPr>
        <w:jc w:val="center"/>
        <w:rPr>
          <w:b/>
          <w:bCs/>
          <w:color w:val="4472C4" w:themeColor="accent1"/>
          <w:sz w:val="22"/>
          <w:szCs w:val="22"/>
        </w:rPr>
      </w:pPr>
    </w:p>
    <w:p w14:paraId="7CB4383E" w14:textId="77777777" w:rsidR="00794644" w:rsidRDefault="00794644" w:rsidP="00410251">
      <w:pPr>
        <w:jc w:val="center"/>
        <w:rPr>
          <w:b/>
          <w:bCs/>
          <w:color w:val="4472C4" w:themeColor="accent1"/>
          <w:sz w:val="22"/>
          <w:szCs w:val="22"/>
        </w:rPr>
      </w:pPr>
    </w:p>
    <w:p w14:paraId="7E4F5FBF" w14:textId="77777777" w:rsidR="00794644" w:rsidRDefault="00794644" w:rsidP="00410251">
      <w:pPr>
        <w:jc w:val="center"/>
        <w:rPr>
          <w:b/>
          <w:bCs/>
          <w:color w:val="4472C4" w:themeColor="accent1"/>
          <w:sz w:val="22"/>
          <w:szCs w:val="22"/>
        </w:rPr>
      </w:pPr>
    </w:p>
    <w:p w14:paraId="4E22A316" w14:textId="77777777" w:rsidR="00794644" w:rsidRDefault="00794644" w:rsidP="00410251">
      <w:pPr>
        <w:jc w:val="center"/>
        <w:rPr>
          <w:b/>
          <w:bCs/>
          <w:color w:val="4472C4" w:themeColor="accent1"/>
          <w:sz w:val="22"/>
          <w:szCs w:val="22"/>
        </w:rPr>
      </w:pPr>
    </w:p>
    <w:p w14:paraId="5EE8BF5A" w14:textId="77777777" w:rsidR="00794644" w:rsidRDefault="00794644" w:rsidP="00410251">
      <w:pPr>
        <w:jc w:val="center"/>
        <w:rPr>
          <w:b/>
          <w:bCs/>
          <w:color w:val="4472C4" w:themeColor="accent1"/>
          <w:sz w:val="22"/>
          <w:szCs w:val="22"/>
        </w:rPr>
      </w:pPr>
    </w:p>
    <w:p w14:paraId="36D2F2F8" w14:textId="77777777" w:rsidR="00794644" w:rsidRDefault="00794644" w:rsidP="00410251">
      <w:pPr>
        <w:jc w:val="center"/>
        <w:rPr>
          <w:b/>
          <w:bCs/>
          <w:color w:val="4472C4" w:themeColor="accent1"/>
          <w:sz w:val="22"/>
          <w:szCs w:val="22"/>
        </w:rPr>
      </w:pPr>
    </w:p>
    <w:p w14:paraId="3DA4EC2E" w14:textId="77777777" w:rsidR="00794644" w:rsidRDefault="00794644" w:rsidP="00410251">
      <w:pPr>
        <w:jc w:val="center"/>
        <w:rPr>
          <w:b/>
          <w:bCs/>
          <w:color w:val="4472C4" w:themeColor="accent1"/>
          <w:sz w:val="22"/>
          <w:szCs w:val="22"/>
        </w:rPr>
      </w:pPr>
    </w:p>
    <w:p w14:paraId="1B582F1D" w14:textId="77777777" w:rsidR="00794644" w:rsidRDefault="00794644" w:rsidP="00410251">
      <w:pPr>
        <w:jc w:val="center"/>
        <w:rPr>
          <w:b/>
          <w:bCs/>
          <w:color w:val="4472C4" w:themeColor="accent1"/>
          <w:sz w:val="22"/>
          <w:szCs w:val="22"/>
        </w:rPr>
      </w:pPr>
    </w:p>
    <w:p w14:paraId="1EB3E835" w14:textId="77777777" w:rsidR="00794644" w:rsidRDefault="00794644" w:rsidP="00410251">
      <w:pPr>
        <w:jc w:val="center"/>
        <w:rPr>
          <w:b/>
          <w:bCs/>
          <w:color w:val="4472C4" w:themeColor="accent1"/>
          <w:sz w:val="22"/>
          <w:szCs w:val="22"/>
        </w:rPr>
      </w:pPr>
    </w:p>
    <w:p w14:paraId="0C01A023" w14:textId="77777777" w:rsidR="00794644" w:rsidRDefault="00794644" w:rsidP="00410251">
      <w:pPr>
        <w:jc w:val="center"/>
        <w:rPr>
          <w:b/>
          <w:bCs/>
          <w:color w:val="4472C4" w:themeColor="accent1"/>
          <w:sz w:val="22"/>
          <w:szCs w:val="22"/>
        </w:rPr>
      </w:pPr>
    </w:p>
    <w:p w14:paraId="1C44A3F5" w14:textId="77777777" w:rsidR="00794644" w:rsidRDefault="00794644" w:rsidP="00410251">
      <w:pPr>
        <w:jc w:val="center"/>
        <w:rPr>
          <w:b/>
          <w:bCs/>
          <w:color w:val="4472C4" w:themeColor="accent1"/>
          <w:sz w:val="22"/>
          <w:szCs w:val="22"/>
        </w:rPr>
      </w:pPr>
    </w:p>
    <w:p w14:paraId="4D9976E3" w14:textId="77777777" w:rsidR="00794644" w:rsidRDefault="00794644" w:rsidP="00410251">
      <w:pPr>
        <w:jc w:val="center"/>
        <w:rPr>
          <w:b/>
          <w:bCs/>
          <w:color w:val="4472C4" w:themeColor="accent1"/>
          <w:sz w:val="22"/>
          <w:szCs w:val="22"/>
        </w:rPr>
      </w:pPr>
    </w:p>
    <w:p w14:paraId="373B2524" w14:textId="77777777" w:rsidR="00794644" w:rsidRDefault="00794644" w:rsidP="00410251">
      <w:pPr>
        <w:jc w:val="center"/>
        <w:rPr>
          <w:b/>
          <w:bCs/>
          <w:color w:val="4472C4" w:themeColor="accent1"/>
          <w:sz w:val="22"/>
          <w:szCs w:val="22"/>
        </w:rPr>
      </w:pPr>
    </w:p>
    <w:p w14:paraId="4904D933" w14:textId="77777777" w:rsidR="00794644" w:rsidRDefault="00794644" w:rsidP="00410251">
      <w:pPr>
        <w:jc w:val="center"/>
        <w:rPr>
          <w:b/>
          <w:bCs/>
          <w:color w:val="4472C4" w:themeColor="accent1"/>
          <w:sz w:val="22"/>
          <w:szCs w:val="22"/>
        </w:rPr>
      </w:pPr>
    </w:p>
    <w:p w14:paraId="4A1C27A7" w14:textId="77777777" w:rsidR="00794644" w:rsidRDefault="00794644" w:rsidP="00410251">
      <w:pPr>
        <w:jc w:val="center"/>
        <w:rPr>
          <w:b/>
          <w:bCs/>
          <w:color w:val="4472C4" w:themeColor="accent1"/>
          <w:sz w:val="22"/>
          <w:szCs w:val="22"/>
        </w:rPr>
      </w:pPr>
    </w:p>
    <w:p w14:paraId="26CF2582" w14:textId="77777777" w:rsidR="00794644" w:rsidRDefault="00794644" w:rsidP="00410251">
      <w:pPr>
        <w:jc w:val="center"/>
        <w:rPr>
          <w:b/>
          <w:bCs/>
          <w:color w:val="4472C4" w:themeColor="accent1"/>
          <w:sz w:val="22"/>
          <w:szCs w:val="22"/>
        </w:rPr>
      </w:pPr>
    </w:p>
    <w:p w14:paraId="65BDC68D" w14:textId="3529FCAC" w:rsidR="001343C7" w:rsidRPr="00916C86" w:rsidRDefault="00BF0755" w:rsidP="00410251">
      <w:pPr>
        <w:jc w:val="center"/>
        <w:rPr>
          <w:color w:val="4472C4" w:themeColor="accent1"/>
          <w:sz w:val="22"/>
          <w:szCs w:val="22"/>
        </w:rPr>
      </w:pPr>
      <w:r w:rsidRPr="00916C86">
        <w:rPr>
          <w:b/>
          <w:bCs/>
          <w:color w:val="4472C4" w:themeColor="accent1"/>
          <w:sz w:val="22"/>
          <w:szCs w:val="22"/>
        </w:rPr>
        <w:lastRenderedPageBreak/>
        <w:t xml:space="preserve">AXE 3. </w:t>
      </w:r>
      <w:r w:rsidR="001343C7" w:rsidRPr="00916C86">
        <w:rPr>
          <w:b/>
          <w:bCs/>
          <w:color w:val="4472C4" w:themeColor="accent1"/>
          <w:sz w:val="22"/>
          <w:szCs w:val="22"/>
        </w:rPr>
        <w:t>Favoriser l'articulation entre activité professionnelle et vie personnelle</w:t>
      </w:r>
    </w:p>
    <w:p w14:paraId="4493A5E4" w14:textId="77777777" w:rsidR="00D627B8" w:rsidRPr="008F0BBB" w:rsidRDefault="00D627B8" w:rsidP="00D627B8">
      <w:pPr>
        <w:jc w:val="center"/>
        <w:rPr>
          <w:b/>
          <w:bCs/>
          <w:sz w:val="22"/>
          <w:szCs w:val="22"/>
        </w:rPr>
      </w:pPr>
    </w:p>
    <w:p w14:paraId="4DCAB9A3" w14:textId="4D893CEF" w:rsidR="00D627B8" w:rsidRPr="00916C86" w:rsidRDefault="00D627B8" w:rsidP="001F5E47">
      <w:pPr>
        <w:jc w:val="both"/>
        <w:rPr>
          <w:b/>
          <w:bCs/>
          <w:sz w:val="21"/>
          <w:szCs w:val="21"/>
        </w:rPr>
      </w:pPr>
      <w:r w:rsidRPr="00916C86">
        <w:rPr>
          <w:b/>
          <w:bCs/>
          <w:sz w:val="21"/>
          <w:szCs w:val="21"/>
        </w:rPr>
        <w:t>I. Etat des lieux, diagnostic</w:t>
      </w:r>
    </w:p>
    <w:p w14:paraId="24F36ECC" w14:textId="77777777" w:rsidR="00C5754F" w:rsidRPr="00916C86" w:rsidRDefault="00C5754F" w:rsidP="001F5E47">
      <w:pPr>
        <w:jc w:val="both"/>
        <w:rPr>
          <w:b/>
          <w:bCs/>
          <w:sz w:val="21"/>
          <w:szCs w:val="21"/>
        </w:rPr>
      </w:pPr>
    </w:p>
    <w:tbl>
      <w:tblPr>
        <w:tblStyle w:val="TableauGrille4-Accentuation1"/>
        <w:tblW w:w="9067" w:type="dxa"/>
        <w:tblLook w:val="04A0" w:firstRow="1" w:lastRow="0" w:firstColumn="1" w:lastColumn="0" w:noHBand="0" w:noVBand="1"/>
      </w:tblPr>
      <w:tblGrid>
        <w:gridCol w:w="2860"/>
        <w:gridCol w:w="6207"/>
      </w:tblGrid>
      <w:tr w:rsidR="00C33FC5" w:rsidRPr="00916C86" w14:paraId="20F799E1" w14:textId="77777777" w:rsidTr="00161FDA">
        <w:trPr>
          <w:cnfStyle w:val="100000000000" w:firstRow="1" w:lastRow="0" w:firstColumn="0" w:lastColumn="0" w:oddVBand="0" w:evenVBand="0" w:oddHBand="0"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2860" w:type="dxa"/>
            <w:vAlign w:val="center"/>
          </w:tcPr>
          <w:p w14:paraId="69D3CB96" w14:textId="73881C20" w:rsidR="00C33FC5" w:rsidRPr="00916C86" w:rsidRDefault="00C33FC5" w:rsidP="00C33FC5">
            <w:pPr>
              <w:jc w:val="center"/>
              <w:rPr>
                <w:rFonts w:ascii="Calibri" w:hAnsi="Calibri" w:cs="Calibri"/>
                <w:sz w:val="21"/>
                <w:szCs w:val="21"/>
              </w:rPr>
            </w:pPr>
            <w:proofErr w:type="spellStart"/>
            <w:r>
              <w:rPr>
                <w:rFonts w:ascii="Calibri" w:hAnsi="Calibri" w:cs="Calibri"/>
                <w:sz w:val="21"/>
                <w:szCs w:val="21"/>
              </w:rPr>
              <w:t>Eléments</w:t>
            </w:r>
            <w:proofErr w:type="spellEnd"/>
            <w:r>
              <w:rPr>
                <w:rFonts w:ascii="Calibri" w:hAnsi="Calibri" w:cs="Calibri"/>
                <w:sz w:val="21"/>
                <w:szCs w:val="21"/>
              </w:rPr>
              <w:t xml:space="preserve"> de diagnostic </w:t>
            </w:r>
          </w:p>
        </w:tc>
        <w:tc>
          <w:tcPr>
            <w:tcW w:w="6207" w:type="dxa"/>
            <w:vAlign w:val="center"/>
          </w:tcPr>
          <w:p w14:paraId="7D36235D" w14:textId="77777777" w:rsidR="00C33FC5" w:rsidRPr="00916C86" w:rsidRDefault="00C33FC5" w:rsidP="00C33FC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1"/>
                <w:szCs w:val="21"/>
              </w:rPr>
            </w:pPr>
            <w:r w:rsidRPr="00916C86">
              <w:rPr>
                <w:rFonts w:ascii="Calibri" w:hAnsi="Calibri" w:cs="Calibri"/>
                <w:sz w:val="21"/>
                <w:szCs w:val="21"/>
              </w:rPr>
              <w:t>Observation</w:t>
            </w:r>
          </w:p>
        </w:tc>
      </w:tr>
      <w:tr w:rsidR="00C5754F" w:rsidRPr="00916C86" w14:paraId="6C3BCB4E" w14:textId="77777777" w:rsidTr="00161FDA">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2860" w:type="dxa"/>
            <w:vAlign w:val="center"/>
          </w:tcPr>
          <w:p w14:paraId="08767284" w14:textId="54ED5C0C" w:rsidR="00C5754F" w:rsidRPr="00916C86" w:rsidRDefault="00C5754F" w:rsidP="00161FDA">
            <w:pPr>
              <w:jc w:val="center"/>
              <w:rPr>
                <w:rFonts w:ascii="Calibri" w:hAnsi="Calibri" w:cs="Calibri"/>
                <w:b w:val="0"/>
                <w:bCs w:val="0"/>
                <w:sz w:val="21"/>
                <w:szCs w:val="21"/>
              </w:rPr>
            </w:pPr>
            <w:r w:rsidRPr="00916C86">
              <w:rPr>
                <w:rFonts w:ascii="Calibri" w:hAnsi="Calibri" w:cs="Calibri"/>
                <w:b w:val="0"/>
                <w:bCs w:val="0"/>
                <w:sz w:val="21"/>
                <w:szCs w:val="21"/>
              </w:rPr>
              <w:t>L’établissement dispose-t-il d’une politique en la matière ?</w:t>
            </w:r>
          </w:p>
        </w:tc>
        <w:tc>
          <w:tcPr>
            <w:tcW w:w="6207" w:type="dxa"/>
            <w:vAlign w:val="center"/>
          </w:tcPr>
          <w:p w14:paraId="4313DE16" w14:textId="77777777" w:rsidR="00C5754F" w:rsidRPr="00916C86" w:rsidRDefault="00C5754F" w:rsidP="00161FD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
        </w:tc>
      </w:tr>
      <w:tr w:rsidR="00D627B8" w:rsidRPr="00916C86" w14:paraId="32D5530F" w14:textId="77777777" w:rsidTr="00161FDA">
        <w:trPr>
          <w:trHeight w:val="757"/>
        </w:trPr>
        <w:tc>
          <w:tcPr>
            <w:cnfStyle w:val="001000000000" w:firstRow="0" w:lastRow="0" w:firstColumn="1" w:lastColumn="0" w:oddVBand="0" w:evenVBand="0" w:oddHBand="0" w:evenHBand="0" w:firstRowFirstColumn="0" w:firstRowLastColumn="0" w:lastRowFirstColumn="0" w:lastRowLastColumn="0"/>
            <w:tcW w:w="2860" w:type="dxa"/>
            <w:vAlign w:val="center"/>
          </w:tcPr>
          <w:p w14:paraId="55D70037" w14:textId="77777777" w:rsidR="00D627B8" w:rsidRPr="00916C86" w:rsidRDefault="00D627B8" w:rsidP="00161FDA">
            <w:pPr>
              <w:jc w:val="center"/>
              <w:rPr>
                <w:rFonts w:ascii="Calibri" w:hAnsi="Calibri" w:cs="Calibri"/>
                <w:b w:val="0"/>
                <w:bCs w:val="0"/>
                <w:sz w:val="21"/>
                <w:szCs w:val="21"/>
              </w:rPr>
            </w:pPr>
            <w:r w:rsidRPr="00916C86">
              <w:rPr>
                <w:rFonts w:ascii="Calibri" w:hAnsi="Calibri" w:cs="Calibri"/>
                <w:b w:val="0"/>
                <w:bCs w:val="0"/>
                <w:sz w:val="21"/>
                <w:szCs w:val="21"/>
              </w:rPr>
              <w:t xml:space="preserve">Des mesures favorisant l’articulation des temps de vie </w:t>
            </w:r>
            <w:proofErr w:type="spellStart"/>
            <w:r w:rsidRPr="00916C86">
              <w:rPr>
                <w:rFonts w:ascii="Calibri" w:hAnsi="Calibri" w:cs="Calibri"/>
                <w:b w:val="0"/>
                <w:bCs w:val="0"/>
                <w:sz w:val="21"/>
                <w:szCs w:val="21"/>
              </w:rPr>
              <w:t>ont-elles</w:t>
            </w:r>
            <w:proofErr w:type="spellEnd"/>
            <w:r w:rsidRPr="00916C86">
              <w:rPr>
                <w:rFonts w:ascii="Calibri" w:hAnsi="Calibri" w:cs="Calibri"/>
                <w:b w:val="0"/>
                <w:bCs w:val="0"/>
                <w:sz w:val="21"/>
                <w:szCs w:val="21"/>
              </w:rPr>
              <w:t xml:space="preserve"> été prises ?</w:t>
            </w:r>
          </w:p>
        </w:tc>
        <w:tc>
          <w:tcPr>
            <w:tcW w:w="6207" w:type="dxa"/>
            <w:vAlign w:val="center"/>
          </w:tcPr>
          <w:p w14:paraId="34300FA7" w14:textId="77777777" w:rsidR="00D627B8" w:rsidRPr="00916C86" w:rsidRDefault="00D627B8" w:rsidP="00161FD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r>
      <w:tr w:rsidR="00D627B8" w:rsidRPr="00916C86" w14:paraId="2824394E" w14:textId="77777777" w:rsidTr="00161FDA">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2860" w:type="dxa"/>
            <w:vAlign w:val="center"/>
          </w:tcPr>
          <w:p w14:paraId="55F18BEC" w14:textId="4CD2B257" w:rsidR="00D627B8" w:rsidRPr="00916C86" w:rsidRDefault="00D627B8" w:rsidP="00161FDA">
            <w:pPr>
              <w:jc w:val="center"/>
              <w:rPr>
                <w:rFonts w:ascii="Calibri" w:hAnsi="Calibri" w:cs="Calibri"/>
                <w:b w:val="0"/>
                <w:bCs w:val="0"/>
                <w:sz w:val="21"/>
                <w:szCs w:val="21"/>
              </w:rPr>
            </w:pPr>
            <w:r w:rsidRPr="00916C86">
              <w:rPr>
                <w:rFonts w:ascii="Calibri" w:hAnsi="Calibri" w:cs="Calibri"/>
                <w:b w:val="0"/>
                <w:bCs w:val="0"/>
                <w:sz w:val="21"/>
                <w:szCs w:val="21"/>
              </w:rPr>
              <w:t xml:space="preserve">Des mesures visant à soutenir la parentalité </w:t>
            </w:r>
            <w:proofErr w:type="spellStart"/>
            <w:r w:rsidRPr="00916C86">
              <w:rPr>
                <w:rFonts w:ascii="Calibri" w:hAnsi="Calibri" w:cs="Calibri"/>
                <w:b w:val="0"/>
                <w:bCs w:val="0"/>
                <w:sz w:val="21"/>
                <w:szCs w:val="21"/>
              </w:rPr>
              <w:t>ont-elles</w:t>
            </w:r>
            <w:proofErr w:type="spellEnd"/>
            <w:r w:rsidRPr="00916C86">
              <w:rPr>
                <w:rFonts w:ascii="Calibri" w:hAnsi="Calibri" w:cs="Calibri"/>
                <w:b w:val="0"/>
                <w:bCs w:val="0"/>
                <w:sz w:val="21"/>
                <w:szCs w:val="21"/>
              </w:rPr>
              <w:t xml:space="preserve"> été prises ?</w:t>
            </w:r>
          </w:p>
        </w:tc>
        <w:tc>
          <w:tcPr>
            <w:tcW w:w="6207" w:type="dxa"/>
            <w:vAlign w:val="center"/>
          </w:tcPr>
          <w:p w14:paraId="2E91BD9F" w14:textId="77777777" w:rsidR="00D627B8" w:rsidRPr="00916C86" w:rsidRDefault="00D627B8" w:rsidP="00161FD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
        </w:tc>
      </w:tr>
      <w:tr w:rsidR="00794644" w:rsidRPr="00916C86" w14:paraId="4351FD24" w14:textId="77777777" w:rsidTr="00161FDA">
        <w:trPr>
          <w:trHeight w:val="757"/>
        </w:trPr>
        <w:tc>
          <w:tcPr>
            <w:cnfStyle w:val="001000000000" w:firstRow="0" w:lastRow="0" w:firstColumn="1" w:lastColumn="0" w:oddVBand="0" w:evenVBand="0" w:oddHBand="0" w:evenHBand="0" w:firstRowFirstColumn="0" w:firstRowLastColumn="0" w:lastRowFirstColumn="0" w:lastRowLastColumn="0"/>
            <w:tcW w:w="2860" w:type="dxa"/>
            <w:vAlign w:val="center"/>
          </w:tcPr>
          <w:p w14:paraId="33226EEC" w14:textId="3BD5F82B" w:rsidR="00794644" w:rsidRPr="00916C86" w:rsidRDefault="00794644" w:rsidP="00794644">
            <w:pPr>
              <w:jc w:val="center"/>
              <w:rPr>
                <w:rFonts w:ascii="Calibri" w:hAnsi="Calibri" w:cs="Calibri"/>
                <w:sz w:val="21"/>
                <w:szCs w:val="21"/>
              </w:rPr>
            </w:pPr>
            <w:r w:rsidRPr="00794644">
              <w:rPr>
                <w:rFonts w:cs="Arial"/>
                <w:b w:val="0"/>
                <w:bCs w:val="0"/>
                <w:i/>
                <w:iCs/>
                <w:sz w:val="21"/>
                <w:szCs w:val="21"/>
              </w:rPr>
              <w:t xml:space="preserve">Etc. </w:t>
            </w:r>
          </w:p>
        </w:tc>
        <w:tc>
          <w:tcPr>
            <w:tcW w:w="6207" w:type="dxa"/>
            <w:vAlign w:val="center"/>
          </w:tcPr>
          <w:p w14:paraId="4B06149F" w14:textId="77777777" w:rsidR="00794644" w:rsidRPr="00916C86" w:rsidRDefault="00794644" w:rsidP="0079464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r>
    </w:tbl>
    <w:p w14:paraId="3B954DBB" w14:textId="77777777" w:rsidR="00D627B8" w:rsidRPr="00916C86" w:rsidRDefault="00D627B8" w:rsidP="00D627B8">
      <w:pPr>
        <w:jc w:val="center"/>
        <w:rPr>
          <w:b/>
          <w:bCs/>
          <w:color w:val="4472C4" w:themeColor="accent1"/>
          <w:sz w:val="21"/>
          <w:szCs w:val="21"/>
        </w:rPr>
      </w:pPr>
    </w:p>
    <w:p w14:paraId="08C10732" w14:textId="77777777" w:rsidR="00D627B8" w:rsidRPr="00916C86" w:rsidRDefault="00D627B8" w:rsidP="001F5E47">
      <w:pPr>
        <w:jc w:val="both"/>
        <w:rPr>
          <w:b/>
          <w:bCs/>
          <w:sz w:val="21"/>
          <w:szCs w:val="21"/>
        </w:rPr>
      </w:pPr>
      <w:r w:rsidRPr="00916C86">
        <w:rPr>
          <w:b/>
          <w:bCs/>
          <w:sz w:val="21"/>
          <w:szCs w:val="21"/>
        </w:rPr>
        <w:t>II. Mesures à mettre en place</w:t>
      </w:r>
    </w:p>
    <w:p w14:paraId="703DCEC5" w14:textId="77777777" w:rsidR="00D627B8" w:rsidRPr="00916C86" w:rsidRDefault="00D627B8" w:rsidP="00D627B8">
      <w:pPr>
        <w:jc w:val="center"/>
        <w:rPr>
          <w:color w:val="4472C4" w:themeColor="accent1"/>
          <w:sz w:val="21"/>
          <w:szCs w:val="21"/>
        </w:rPr>
      </w:pPr>
    </w:p>
    <w:tbl>
      <w:tblPr>
        <w:tblStyle w:val="TableauGrille4-Accentuation5"/>
        <w:tblW w:w="0" w:type="auto"/>
        <w:tblLook w:val="04A0" w:firstRow="1" w:lastRow="0" w:firstColumn="1" w:lastColumn="0" w:noHBand="0" w:noVBand="1"/>
      </w:tblPr>
      <w:tblGrid>
        <w:gridCol w:w="2122"/>
        <w:gridCol w:w="2551"/>
        <w:gridCol w:w="3109"/>
        <w:gridCol w:w="1278"/>
      </w:tblGrid>
      <w:tr w:rsidR="00D627B8" w:rsidRPr="00916C86" w14:paraId="692F4830" w14:textId="77777777" w:rsidTr="00F171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E3251F5" w14:textId="77777777" w:rsidR="00D627B8" w:rsidRPr="00916C86" w:rsidRDefault="00D627B8" w:rsidP="00161FDA">
            <w:pPr>
              <w:jc w:val="center"/>
              <w:rPr>
                <w:sz w:val="21"/>
                <w:szCs w:val="21"/>
              </w:rPr>
            </w:pPr>
            <w:r w:rsidRPr="00916C86">
              <w:rPr>
                <w:sz w:val="21"/>
                <w:szCs w:val="21"/>
              </w:rPr>
              <w:t>Mesures auxquelles s’engagent l’établissement</w:t>
            </w:r>
          </w:p>
        </w:tc>
        <w:tc>
          <w:tcPr>
            <w:tcW w:w="2551" w:type="dxa"/>
            <w:vAlign w:val="center"/>
          </w:tcPr>
          <w:p w14:paraId="3B7ED72E" w14:textId="77777777" w:rsidR="00D627B8" w:rsidRPr="00916C86" w:rsidRDefault="00D627B8" w:rsidP="00161FDA">
            <w:pPr>
              <w:jc w:val="center"/>
              <w:cnfStyle w:val="100000000000" w:firstRow="1" w:lastRow="0" w:firstColumn="0" w:lastColumn="0" w:oddVBand="0" w:evenVBand="0" w:oddHBand="0" w:evenHBand="0" w:firstRowFirstColumn="0" w:firstRowLastColumn="0" w:lastRowFirstColumn="0" w:lastRowLastColumn="0"/>
              <w:rPr>
                <w:sz w:val="21"/>
                <w:szCs w:val="21"/>
              </w:rPr>
            </w:pPr>
            <w:r w:rsidRPr="00916C86">
              <w:rPr>
                <w:sz w:val="21"/>
                <w:szCs w:val="21"/>
              </w:rPr>
              <w:t>Objectifs à atteindre</w:t>
            </w:r>
          </w:p>
        </w:tc>
        <w:tc>
          <w:tcPr>
            <w:tcW w:w="3109" w:type="dxa"/>
            <w:vAlign w:val="center"/>
          </w:tcPr>
          <w:p w14:paraId="0C11DBE0" w14:textId="77777777" w:rsidR="00D627B8" w:rsidRPr="00916C86" w:rsidRDefault="00D627B8" w:rsidP="00161FDA">
            <w:pPr>
              <w:jc w:val="center"/>
              <w:cnfStyle w:val="100000000000" w:firstRow="1" w:lastRow="0" w:firstColumn="0" w:lastColumn="0" w:oddVBand="0" w:evenVBand="0" w:oddHBand="0" w:evenHBand="0" w:firstRowFirstColumn="0" w:firstRowLastColumn="0" w:lastRowFirstColumn="0" w:lastRowLastColumn="0"/>
              <w:rPr>
                <w:sz w:val="21"/>
                <w:szCs w:val="21"/>
              </w:rPr>
            </w:pPr>
            <w:r w:rsidRPr="00916C86">
              <w:rPr>
                <w:sz w:val="21"/>
                <w:szCs w:val="21"/>
              </w:rPr>
              <w:t>Indicateurs de suivi</w:t>
            </w:r>
          </w:p>
        </w:tc>
        <w:tc>
          <w:tcPr>
            <w:tcW w:w="1278" w:type="dxa"/>
            <w:vAlign w:val="center"/>
          </w:tcPr>
          <w:p w14:paraId="242CE3E3" w14:textId="77777777" w:rsidR="00D627B8" w:rsidRPr="00916C86" w:rsidRDefault="00D627B8" w:rsidP="00161FDA">
            <w:pPr>
              <w:jc w:val="center"/>
              <w:cnfStyle w:val="100000000000" w:firstRow="1" w:lastRow="0" w:firstColumn="0" w:lastColumn="0" w:oddVBand="0" w:evenVBand="0" w:oddHBand="0" w:evenHBand="0" w:firstRowFirstColumn="0" w:firstRowLastColumn="0" w:lastRowFirstColumn="0" w:lastRowLastColumn="0"/>
              <w:rPr>
                <w:sz w:val="21"/>
                <w:szCs w:val="21"/>
              </w:rPr>
            </w:pPr>
            <w:r w:rsidRPr="00916C86">
              <w:rPr>
                <w:sz w:val="21"/>
                <w:szCs w:val="21"/>
              </w:rPr>
              <w:t>Calendrier de mise en œuvre</w:t>
            </w:r>
          </w:p>
        </w:tc>
      </w:tr>
      <w:tr w:rsidR="00D627B8" w:rsidRPr="00916C86" w14:paraId="3D1861D5" w14:textId="77777777" w:rsidTr="00F17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5F159A4" w14:textId="57CBAA62" w:rsidR="00D627B8" w:rsidRPr="00916C86" w:rsidRDefault="00D627B8" w:rsidP="00D627B8">
            <w:pPr>
              <w:jc w:val="center"/>
              <w:rPr>
                <w:sz w:val="21"/>
                <w:szCs w:val="21"/>
              </w:rPr>
            </w:pPr>
            <w:r w:rsidRPr="00916C86">
              <w:rPr>
                <w:b w:val="0"/>
                <w:bCs w:val="0"/>
                <w:sz w:val="21"/>
                <w:szCs w:val="21"/>
              </w:rPr>
              <w:t>Mettre en place un guide de conciliation des temps de vie</w:t>
            </w:r>
          </w:p>
        </w:tc>
        <w:tc>
          <w:tcPr>
            <w:tcW w:w="2551" w:type="dxa"/>
            <w:vAlign w:val="center"/>
          </w:tcPr>
          <w:p w14:paraId="362BA760" w14:textId="77777777" w:rsidR="00D627B8" w:rsidRPr="00916C86" w:rsidRDefault="00410251" w:rsidP="00D627B8">
            <w:pPr>
              <w:jc w:val="center"/>
              <w:cnfStyle w:val="000000100000" w:firstRow="0" w:lastRow="0" w:firstColumn="0" w:lastColumn="0" w:oddVBand="0" w:evenVBand="0" w:oddHBand="1" w:evenHBand="0" w:firstRowFirstColumn="0" w:firstRowLastColumn="0" w:lastRowFirstColumn="0" w:lastRowLastColumn="0"/>
              <w:rPr>
                <w:sz w:val="21"/>
                <w:szCs w:val="21"/>
              </w:rPr>
            </w:pPr>
            <w:r w:rsidRPr="00916C86">
              <w:rPr>
                <w:sz w:val="21"/>
                <w:szCs w:val="21"/>
              </w:rPr>
              <w:t>Dissiper les craintes</w:t>
            </w:r>
            <w:r w:rsidR="00F17168" w:rsidRPr="00916C86">
              <w:rPr>
                <w:sz w:val="21"/>
                <w:szCs w:val="21"/>
              </w:rPr>
              <w:t xml:space="preserve"> des agents quant à l’articulation de leur temps de vie </w:t>
            </w:r>
            <w:r w:rsidR="00D627B8" w:rsidRPr="00916C86">
              <w:rPr>
                <w:sz w:val="21"/>
                <w:szCs w:val="21"/>
              </w:rPr>
              <w:t>personnel et professionnel</w:t>
            </w:r>
          </w:p>
          <w:p w14:paraId="59D3F12B" w14:textId="77777777" w:rsidR="005A3832" w:rsidRPr="00916C86" w:rsidRDefault="005A3832" w:rsidP="00D627B8">
            <w:pPr>
              <w:jc w:val="center"/>
              <w:cnfStyle w:val="000000100000" w:firstRow="0" w:lastRow="0" w:firstColumn="0" w:lastColumn="0" w:oddVBand="0" w:evenVBand="0" w:oddHBand="1" w:evenHBand="0" w:firstRowFirstColumn="0" w:firstRowLastColumn="0" w:lastRowFirstColumn="0" w:lastRowLastColumn="0"/>
              <w:rPr>
                <w:sz w:val="21"/>
                <w:szCs w:val="21"/>
              </w:rPr>
            </w:pPr>
          </w:p>
          <w:p w14:paraId="2708BA40" w14:textId="3506BC94" w:rsidR="005A3832" w:rsidRPr="00916C86" w:rsidRDefault="005A3832" w:rsidP="00D627B8">
            <w:pPr>
              <w:jc w:val="center"/>
              <w:cnfStyle w:val="000000100000" w:firstRow="0" w:lastRow="0" w:firstColumn="0" w:lastColumn="0" w:oddVBand="0" w:evenVBand="0" w:oddHBand="1" w:evenHBand="0" w:firstRowFirstColumn="0" w:firstRowLastColumn="0" w:lastRowFirstColumn="0" w:lastRowLastColumn="0"/>
              <w:rPr>
                <w:sz w:val="21"/>
                <w:szCs w:val="21"/>
              </w:rPr>
            </w:pPr>
            <w:r w:rsidRPr="00916C86">
              <w:rPr>
                <w:sz w:val="21"/>
                <w:szCs w:val="21"/>
              </w:rPr>
              <w:t>Accompagner les agents quant à la conciliation de leur vie personnelle et professionnelle</w:t>
            </w:r>
          </w:p>
        </w:tc>
        <w:tc>
          <w:tcPr>
            <w:tcW w:w="3109" w:type="dxa"/>
          </w:tcPr>
          <w:p w14:paraId="04C78BAF" w14:textId="39911750" w:rsidR="00D627B8" w:rsidRPr="00916C86" w:rsidRDefault="00D627B8" w:rsidP="00D627B8">
            <w:pPr>
              <w:pStyle w:val="Paragraphedeliste"/>
              <w:numPr>
                <w:ilvl w:val="0"/>
                <w:numId w:val="24"/>
              </w:numPr>
              <w:jc w:val="both"/>
              <w:cnfStyle w:val="000000100000" w:firstRow="0" w:lastRow="0" w:firstColumn="0" w:lastColumn="0" w:oddVBand="0" w:evenVBand="0" w:oddHBand="1" w:evenHBand="0" w:firstRowFirstColumn="0" w:firstRowLastColumn="0" w:lastRowFirstColumn="0" w:lastRowLastColumn="0"/>
              <w:rPr>
                <w:i/>
                <w:iCs/>
                <w:sz w:val="21"/>
                <w:szCs w:val="21"/>
              </w:rPr>
            </w:pPr>
            <w:r w:rsidRPr="00916C86">
              <w:rPr>
                <w:rFonts w:cs="Calibri"/>
                <w:sz w:val="21"/>
                <w:szCs w:val="21"/>
              </w:rPr>
              <w:t>Part des femmes et des hommes en présentiel et en télétravail par filière</w:t>
            </w:r>
            <w:r w:rsidR="00AF6A20" w:rsidRPr="00916C86">
              <w:rPr>
                <w:rFonts w:cs="Calibri"/>
                <w:sz w:val="21"/>
                <w:szCs w:val="21"/>
              </w:rPr>
              <w:t> ;</w:t>
            </w:r>
          </w:p>
          <w:p w14:paraId="5519012D" w14:textId="6E1E1C9A" w:rsidR="00D627B8" w:rsidRPr="00916C86" w:rsidRDefault="00D627B8" w:rsidP="00D627B8">
            <w:pPr>
              <w:pStyle w:val="Paragraphedeliste"/>
              <w:numPr>
                <w:ilvl w:val="0"/>
                <w:numId w:val="24"/>
              </w:numPr>
              <w:jc w:val="both"/>
              <w:cnfStyle w:val="000000100000" w:firstRow="0" w:lastRow="0" w:firstColumn="0" w:lastColumn="0" w:oddVBand="0" w:evenVBand="0" w:oddHBand="1" w:evenHBand="0" w:firstRowFirstColumn="0" w:firstRowLastColumn="0" w:lastRowFirstColumn="0" w:lastRowLastColumn="0"/>
              <w:rPr>
                <w:sz w:val="21"/>
                <w:szCs w:val="21"/>
              </w:rPr>
            </w:pPr>
            <w:r w:rsidRPr="00916C86">
              <w:rPr>
                <w:sz w:val="21"/>
                <w:szCs w:val="21"/>
              </w:rPr>
              <w:t>Part des femmes et des hommes bénéficiant de temps de travail aménagé par catégorie ou filière</w:t>
            </w:r>
            <w:r w:rsidR="00AF6A20" w:rsidRPr="00916C86">
              <w:rPr>
                <w:sz w:val="21"/>
                <w:szCs w:val="21"/>
              </w:rPr>
              <w:t> ;</w:t>
            </w:r>
          </w:p>
          <w:p w14:paraId="24181BCE" w14:textId="4FBA10F7" w:rsidR="00D627B8" w:rsidRPr="00916C86" w:rsidRDefault="00D627B8" w:rsidP="00D627B8">
            <w:pPr>
              <w:pStyle w:val="Paragraphedeliste"/>
              <w:numPr>
                <w:ilvl w:val="0"/>
                <w:numId w:val="24"/>
              </w:numPr>
              <w:jc w:val="both"/>
              <w:cnfStyle w:val="000000100000" w:firstRow="0" w:lastRow="0" w:firstColumn="0" w:lastColumn="0" w:oddVBand="0" w:evenVBand="0" w:oddHBand="1" w:evenHBand="0" w:firstRowFirstColumn="0" w:firstRowLastColumn="0" w:lastRowFirstColumn="0" w:lastRowLastColumn="0"/>
              <w:rPr>
                <w:sz w:val="21"/>
                <w:szCs w:val="21"/>
              </w:rPr>
            </w:pPr>
            <w:r w:rsidRPr="00916C86">
              <w:rPr>
                <w:i/>
                <w:iCs/>
                <w:sz w:val="21"/>
                <w:szCs w:val="21"/>
              </w:rPr>
              <w:t>Etc.</w:t>
            </w:r>
          </w:p>
        </w:tc>
        <w:tc>
          <w:tcPr>
            <w:tcW w:w="1278" w:type="dxa"/>
            <w:vAlign w:val="center"/>
          </w:tcPr>
          <w:p w14:paraId="4BEF7997" w14:textId="77777777" w:rsidR="00D627B8" w:rsidRPr="00916C86" w:rsidRDefault="00D627B8" w:rsidP="00D627B8">
            <w:pPr>
              <w:jc w:val="center"/>
              <w:cnfStyle w:val="000000100000" w:firstRow="0" w:lastRow="0" w:firstColumn="0" w:lastColumn="0" w:oddVBand="0" w:evenVBand="0" w:oddHBand="1" w:evenHBand="0" w:firstRowFirstColumn="0" w:firstRowLastColumn="0" w:lastRowFirstColumn="0" w:lastRowLastColumn="0"/>
              <w:rPr>
                <w:sz w:val="21"/>
                <w:szCs w:val="21"/>
              </w:rPr>
            </w:pPr>
            <w:r w:rsidRPr="00916C86">
              <w:rPr>
                <w:sz w:val="21"/>
                <w:szCs w:val="21"/>
              </w:rPr>
              <w:t>Objectif de réalisation fixé en 2022</w:t>
            </w:r>
          </w:p>
        </w:tc>
      </w:tr>
      <w:tr w:rsidR="00D627B8" w:rsidRPr="00916C86" w14:paraId="4C1ECFF3" w14:textId="77777777" w:rsidTr="00F17168">
        <w:tc>
          <w:tcPr>
            <w:cnfStyle w:val="001000000000" w:firstRow="0" w:lastRow="0" w:firstColumn="1" w:lastColumn="0" w:oddVBand="0" w:evenVBand="0" w:oddHBand="0" w:evenHBand="0" w:firstRowFirstColumn="0" w:firstRowLastColumn="0" w:lastRowFirstColumn="0" w:lastRowLastColumn="0"/>
            <w:tcW w:w="2122" w:type="dxa"/>
            <w:vAlign w:val="center"/>
          </w:tcPr>
          <w:p w14:paraId="4707FA24" w14:textId="53F6BDF0" w:rsidR="00D627B8" w:rsidRPr="00916C86" w:rsidRDefault="00D627B8" w:rsidP="00D627B8">
            <w:pPr>
              <w:jc w:val="center"/>
              <w:rPr>
                <w:b w:val="0"/>
                <w:bCs w:val="0"/>
                <w:sz w:val="21"/>
                <w:szCs w:val="21"/>
              </w:rPr>
            </w:pPr>
            <w:r w:rsidRPr="00916C86">
              <w:rPr>
                <w:b w:val="0"/>
                <w:bCs w:val="0"/>
                <w:sz w:val="21"/>
                <w:szCs w:val="21"/>
              </w:rPr>
              <w:t>Mise en place d’un guide des futurs et nouveaux parents</w:t>
            </w:r>
          </w:p>
        </w:tc>
        <w:tc>
          <w:tcPr>
            <w:tcW w:w="2551" w:type="dxa"/>
            <w:vAlign w:val="center"/>
          </w:tcPr>
          <w:p w14:paraId="09F747BC" w14:textId="77777777" w:rsidR="00D627B8" w:rsidRPr="00916C86" w:rsidRDefault="00F17168" w:rsidP="00D627B8">
            <w:pPr>
              <w:jc w:val="center"/>
              <w:cnfStyle w:val="000000000000" w:firstRow="0" w:lastRow="0" w:firstColumn="0" w:lastColumn="0" w:oddVBand="0" w:evenVBand="0" w:oddHBand="0" w:evenHBand="0" w:firstRowFirstColumn="0" w:firstRowLastColumn="0" w:lastRowFirstColumn="0" w:lastRowLastColumn="0"/>
              <w:rPr>
                <w:sz w:val="21"/>
                <w:szCs w:val="21"/>
              </w:rPr>
            </w:pPr>
            <w:r w:rsidRPr="00916C86">
              <w:rPr>
                <w:sz w:val="21"/>
                <w:szCs w:val="21"/>
              </w:rPr>
              <w:t>A</w:t>
            </w:r>
            <w:r w:rsidR="00D627B8" w:rsidRPr="00916C86">
              <w:rPr>
                <w:sz w:val="21"/>
                <w:szCs w:val="21"/>
              </w:rPr>
              <w:t>ccompagner les agents</w:t>
            </w:r>
            <w:r w:rsidR="001B7CB5" w:rsidRPr="00916C86">
              <w:rPr>
                <w:sz w:val="21"/>
                <w:szCs w:val="21"/>
              </w:rPr>
              <w:t xml:space="preserve"> en </w:t>
            </w:r>
            <w:r w:rsidR="003031A3" w:rsidRPr="00916C86">
              <w:rPr>
                <w:sz w:val="21"/>
                <w:szCs w:val="21"/>
              </w:rPr>
              <w:t>service</w:t>
            </w:r>
            <w:r w:rsidR="00D627B8" w:rsidRPr="00916C86">
              <w:rPr>
                <w:sz w:val="21"/>
                <w:szCs w:val="21"/>
              </w:rPr>
              <w:t xml:space="preserve"> </w:t>
            </w:r>
            <w:r w:rsidR="0040172F" w:rsidRPr="00916C86">
              <w:rPr>
                <w:sz w:val="21"/>
                <w:szCs w:val="21"/>
              </w:rPr>
              <w:t>vers la parentalité</w:t>
            </w:r>
            <w:r w:rsidRPr="00916C86">
              <w:rPr>
                <w:sz w:val="21"/>
                <w:szCs w:val="21"/>
              </w:rPr>
              <w:t xml:space="preserve"> sans craintes quant aux conséquences sur leur activité professionnelle</w:t>
            </w:r>
            <w:r w:rsidR="0040172F" w:rsidRPr="00916C86">
              <w:rPr>
                <w:sz w:val="21"/>
                <w:szCs w:val="21"/>
              </w:rPr>
              <w:t xml:space="preserve"> </w:t>
            </w:r>
            <w:r w:rsidR="001B7CB5" w:rsidRPr="00916C86">
              <w:rPr>
                <w:sz w:val="21"/>
                <w:szCs w:val="21"/>
              </w:rPr>
              <w:t xml:space="preserve"> </w:t>
            </w:r>
          </w:p>
          <w:p w14:paraId="63A13744" w14:textId="77777777" w:rsidR="005A3832" w:rsidRPr="00916C86" w:rsidRDefault="005A3832" w:rsidP="00D627B8">
            <w:pPr>
              <w:jc w:val="center"/>
              <w:cnfStyle w:val="000000000000" w:firstRow="0" w:lastRow="0" w:firstColumn="0" w:lastColumn="0" w:oddVBand="0" w:evenVBand="0" w:oddHBand="0" w:evenHBand="0" w:firstRowFirstColumn="0" w:firstRowLastColumn="0" w:lastRowFirstColumn="0" w:lastRowLastColumn="0"/>
              <w:rPr>
                <w:sz w:val="21"/>
                <w:szCs w:val="21"/>
              </w:rPr>
            </w:pPr>
          </w:p>
          <w:p w14:paraId="18140D8C" w14:textId="5F444077" w:rsidR="005A3832" w:rsidRPr="00916C86" w:rsidRDefault="005A3832" w:rsidP="00D627B8">
            <w:pPr>
              <w:jc w:val="center"/>
              <w:cnfStyle w:val="000000000000" w:firstRow="0" w:lastRow="0" w:firstColumn="0" w:lastColumn="0" w:oddVBand="0" w:evenVBand="0" w:oddHBand="0" w:evenHBand="0" w:firstRowFirstColumn="0" w:firstRowLastColumn="0" w:lastRowFirstColumn="0" w:lastRowLastColumn="0"/>
              <w:rPr>
                <w:sz w:val="21"/>
                <w:szCs w:val="21"/>
              </w:rPr>
            </w:pPr>
            <w:r w:rsidRPr="00916C86">
              <w:rPr>
                <w:sz w:val="21"/>
                <w:szCs w:val="21"/>
              </w:rPr>
              <w:t>Favoriser la prise de congés familiaux des agents indépendamment du sexe</w:t>
            </w:r>
          </w:p>
        </w:tc>
        <w:tc>
          <w:tcPr>
            <w:tcW w:w="3109" w:type="dxa"/>
            <w:vAlign w:val="center"/>
          </w:tcPr>
          <w:p w14:paraId="0192F3E6" w14:textId="5A52F08F" w:rsidR="00D627B8" w:rsidRPr="00916C86" w:rsidRDefault="00D627B8" w:rsidP="00D627B8">
            <w:pPr>
              <w:pStyle w:val="Paragraphedeliste"/>
              <w:numPr>
                <w:ilvl w:val="0"/>
                <w:numId w:val="24"/>
              </w:numPr>
              <w:jc w:val="both"/>
              <w:cnfStyle w:val="000000000000" w:firstRow="0" w:lastRow="0" w:firstColumn="0" w:lastColumn="0" w:oddVBand="0" w:evenVBand="0" w:oddHBand="0" w:evenHBand="0" w:firstRowFirstColumn="0" w:firstRowLastColumn="0" w:lastRowFirstColumn="0" w:lastRowLastColumn="0"/>
              <w:rPr>
                <w:rFonts w:cs="Calibri"/>
                <w:i/>
                <w:iCs/>
                <w:sz w:val="21"/>
                <w:szCs w:val="21"/>
              </w:rPr>
            </w:pPr>
            <w:r w:rsidRPr="00916C86">
              <w:rPr>
                <w:rFonts w:cs="Calibri"/>
                <w:sz w:val="21"/>
                <w:szCs w:val="21"/>
              </w:rPr>
              <w:t xml:space="preserve">Nombre d’agents F/H ayant pris un congé </w:t>
            </w:r>
            <w:proofErr w:type="gramStart"/>
            <w:r w:rsidRPr="00916C86">
              <w:rPr>
                <w:rFonts w:cs="Calibri"/>
                <w:sz w:val="21"/>
                <w:szCs w:val="21"/>
              </w:rPr>
              <w:t>parental</w:t>
            </w:r>
            <w:r w:rsidR="00AF6A20" w:rsidRPr="00916C86">
              <w:rPr>
                <w:rFonts w:cs="Calibri"/>
                <w:sz w:val="21"/>
                <w:szCs w:val="21"/>
              </w:rPr>
              <w:t> ,</w:t>
            </w:r>
            <w:proofErr w:type="gramEnd"/>
            <w:r w:rsidR="00AF6A20" w:rsidRPr="00916C86">
              <w:rPr>
                <w:rFonts w:cs="Calibri"/>
                <w:sz w:val="21"/>
                <w:szCs w:val="21"/>
              </w:rPr>
              <w:t xml:space="preserve"> </w:t>
            </w:r>
            <w:r w:rsidRPr="00916C86">
              <w:rPr>
                <w:rFonts w:cs="Calibri"/>
                <w:sz w:val="21"/>
                <w:szCs w:val="21"/>
              </w:rPr>
              <w:t>adoption et autres congés liés à la vie de famille</w:t>
            </w:r>
            <w:r w:rsidR="00AF6A20" w:rsidRPr="00916C86">
              <w:rPr>
                <w:rFonts w:cs="Calibri"/>
                <w:i/>
                <w:iCs/>
                <w:sz w:val="21"/>
                <w:szCs w:val="21"/>
              </w:rPr>
              <w:t> </w:t>
            </w:r>
            <w:r w:rsidR="00AF6A20" w:rsidRPr="00916C86">
              <w:rPr>
                <w:rFonts w:cs="Calibri"/>
                <w:sz w:val="21"/>
                <w:szCs w:val="21"/>
              </w:rPr>
              <w:t>;</w:t>
            </w:r>
          </w:p>
          <w:p w14:paraId="7C1C9DBE" w14:textId="4FF37888" w:rsidR="008F0BBB" w:rsidRPr="00916C86" w:rsidRDefault="008F0BBB" w:rsidP="00D627B8">
            <w:pPr>
              <w:pStyle w:val="Paragraphedeliste"/>
              <w:numPr>
                <w:ilvl w:val="0"/>
                <w:numId w:val="24"/>
              </w:numPr>
              <w:jc w:val="both"/>
              <w:cnfStyle w:val="000000000000" w:firstRow="0" w:lastRow="0" w:firstColumn="0" w:lastColumn="0" w:oddVBand="0" w:evenVBand="0" w:oddHBand="0" w:evenHBand="0" w:firstRowFirstColumn="0" w:firstRowLastColumn="0" w:lastRowFirstColumn="0" w:lastRowLastColumn="0"/>
              <w:rPr>
                <w:rFonts w:cs="Calibri"/>
                <w:i/>
                <w:iCs/>
                <w:sz w:val="21"/>
                <w:szCs w:val="21"/>
              </w:rPr>
            </w:pPr>
            <w:r w:rsidRPr="00916C86">
              <w:rPr>
                <w:rFonts w:cs="Calibri"/>
                <w:sz w:val="21"/>
                <w:szCs w:val="21"/>
              </w:rPr>
              <w:t>Facilités d’accès à des crèche</w:t>
            </w:r>
            <w:r w:rsidR="00AF6A20" w:rsidRPr="00916C86">
              <w:rPr>
                <w:rFonts w:cs="Calibri"/>
                <w:sz w:val="21"/>
                <w:szCs w:val="21"/>
              </w:rPr>
              <w:t>s ;</w:t>
            </w:r>
          </w:p>
          <w:p w14:paraId="6207B74E" w14:textId="11263383" w:rsidR="00D627B8" w:rsidRPr="00916C86" w:rsidRDefault="00D627B8" w:rsidP="00D627B8">
            <w:pPr>
              <w:pStyle w:val="Paragraphedeliste"/>
              <w:numPr>
                <w:ilvl w:val="0"/>
                <w:numId w:val="24"/>
              </w:numPr>
              <w:jc w:val="both"/>
              <w:cnfStyle w:val="000000000000" w:firstRow="0" w:lastRow="0" w:firstColumn="0" w:lastColumn="0" w:oddVBand="0" w:evenVBand="0" w:oddHBand="0" w:evenHBand="0" w:firstRowFirstColumn="0" w:firstRowLastColumn="0" w:lastRowFirstColumn="0" w:lastRowLastColumn="0"/>
              <w:rPr>
                <w:rFonts w:cs="Calibri"/>
                <w:i/>
                <w:iCs/>
                <w:sz w:val="21"/>
                <w:szCs w:val="21"/>
              </w:rPr>
            </w:pPr>
            <w:proofErr w:type="spellStart"/>
            <w:r w:rsidRPr="00916C86">
              <w:rPr>
                <w:rFonts w:cs="Calibri"/>
                <w:i/>
                <w:iCs/>
                <w:sz w:val="21"/>
                <w:szCs w:val="21"/>
              </w:rPr>
              <w:t>Etc</w:t>
            </w:r>
            <w:proofErr w:type="spellEnd"/>
          </w:p>
        </w:tc>
        <w:tc>
          <w:tcPr>
            <w:tcW w:w="1278" w:type="dxa"/>
            <w:vAlign w:val="center"/>
          </w:tcPr>
          <w:p w14:paraId="5D100F10" w14:textId="4A555C16" w:rsidR="00D627B8" w:rsidRPr="00916C86" w:rsidRDefault="00D627B8" w:rsidP="00D627B8">
            <w:pPr>
              <w:jc w:val="center"/>
              <w:cnfStyle w:val="000000000000" w:firstRow="0" w:lastRow="0" w:firstColumn="0" w:lastColumn="0" w:oddVBand="0" w:evenVBand="0" w:oddHBand="0" w:evenHBand="0" w:firstRowFirstColumn="0" w:firstRowLastColumn="0" w:lastRowFirstColumn="0" w:lastRowLastColumn="0"/>
              <w:rPr>
                <w:sz w:val="21"/>
                <w:szCs w:val="21"/>
              </w:rPr>
            </w:pPr>
            <w:r w:rsidRPr="00916C86">
              <w:rPr>
                <w:sz w:val="21"/>
                <w:szCs w:val="21"/>
              </w:rPr>
              <w:t>Objectif de réalisation fixé en 202</w:t>
            </w:r>
            <w:r w:rsidR="008F0BBB" w:rsidRPr="00916C86">
              <w:rPr>
                <w:sz w:val="21"/>
                <w:szCs w:val="21"/>
              </w:rPr>
              <w:t>1</w:t>
            </w:r>
          </w:p>
        </w:tc>
      </w:tr>
      <w:tr w:rsidR="008F0BBB" w:rsidRPr="00916C86" w14:paraId="3CAE210A" w14:textId="77777777" w:rsidTr="00F17168">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64F6FCC" w14:textId="3F204E0D" w:rsidR="008F0BBB" w:rsidRPr="00916C86" w:rsidRDefault="008F0BBB" w:rsidP="00D627B8">
            <w:pPr>
              <w:jc w:val="center"/>
              <w:rPr>
                <w:b w:val="0"/>
                <w:bCs w:val="0"/>
                <w:i/>
                <w:iCs/>
                <w:sz w:val="21"/>
                <w:szCs w:val="21"/>
              </w:rPr>
            </w:pPr>
            <w:proofErr w:type="spellStart"/>
            <w:r w:rsidRPr="00916C86">
              <w:rPr>
                <w:b w:val="0"/>
                <w:bCs w:val="0"/>
                <w:i/>
                <w:iCs/>
                <w:sz w:val="21"/>
                <w:szCs w:val="21"/>
              </w:rPr>
              <w:t>Etc</w:t>
            </w:r>
            <w:proofErr w:type="spellEnd"/>
            <w:r w:rsidR="00C5754F" w:rsidRPr="00916C86">
              <w:rPr>
                <w:b w:val="0"/>
                <w:bCs w:val="0"/>
                <w:i/>
                <w:iCs/>
                <w:sz w:val="21"/>
                <w:szCs w:val="21"/>
              </w:rPr>
              <w:t xml:space="preserve"> (mise en place de salle d’allaitement, de crèche au sein de l’établissement…)</w:t>
            </w:r>
          </w:p>
        </w:tc>
        <w:tc>
          <w:tcPr>
            <w:tcW w:w="2551" w:type="dxa"/>
            <w:vAlign w:val="center"/>
          </w:tcPr>
          <w:p w14:paraId="1080D1AF" w14:textId="77777777" w:rsidR="008F0BBB" w:rsidRPr="00916C86" w:rsidRDefault="008F0BBB" w:rsidP="00D627B8">
            <w:pPr>
              <w:jc w:val="center"/>
              <w:cnfStyle w:val="000000100000" w:firstRow="0" w:lastRow="0" w:firstColumn="0" w:lastColumn="0" w:oddVBand="0" w:evenVBand="0" w:oddHBand="1" w:evenHBand="0" w:firstRowFirstColumn="0" w:firstRowLastColumn="0" w:lastRowFirstColumn="0" w:lastRowLastColumn="0"/>
              <w:rPr>
                <w:sz w:val="21"/>
                <w:szCs w:val="21"/>
              </w:rPr>
            </w:pPr>
          </w:p>
        </w:tc>
        <w:tc>
          <w:tcPr>
            <w:tcW w:w="3109" w:type="dxa"/>
            <w:vAlign w:val="center"/>
          </w:tcPr>
          <w:p w14:paraId="38F8E19E" w14:textId="77777777" w:rsidR="008F0BBB" w:rsidRPr="00916C86" w:rsidRDefault="008F0BBB" w:rsidP="00D627B8">
            <w:pPr>
              <w:pStyle w:val="Paragraphedeliste"/>
              <w:numPr>
                <w:ilvl w:val="0"/>
                <w:numId w:val="24"/>
              </w:numPr>
              <w:jc w:val="both"/>
              <w:cnfStyle w:val="000000100000" w:firstRow="0" w:lastRow="0" w:firstColumn="0" w:lastColumn="0" w:oddVBand="0" w:evenVBand="0" w:oddHBand="1" w:evenHBand="0" w:firstRowFirstColumn="0" w:firstRowLastColumn="0" w:lastRowFirstColumn="0" w:lastRowLastColumn="0"/>
              <w:rPr>
                <w:rFonts w:cs="Calibri"/>
                <w:sz w:val="21"/>
                <w:szCs w:val="21"/>
              </w:rPr>
            </w:pPr>
          </w:p>
        </w:tc>
        <w:tc>
          <w:tcPr>
            <w:tcW w:w="1278" w:type="dxa"/>
            <w:vAlign w:val="center"/>
          </w:tcPr>
          <w:p w14:paraId="3EF44955" w14:textId="77777777" w:rsidR="008F0BBB" w:rsidRPr="00916C86" w:rsidRDefault="008F0BBB" w:rsidP="00D627B8">
            <w:pPr>
              <w:jc w:val="center"/>
              <w:cnfStyle w:val="000000100000" w:firstRow="0" w:lastRow="0" w:firstColumn="0" w:lastColumn="0" w:oddVBand="0" w:evenVBand="0" w:oddHBand="1" w:evenHBand="0" w:firstRowFirstColumn="0" w:firstRowLastColumn="0" w:lastRowFirstColumn="0" w:lastRowLastColumn="0"/>
              <w:rPr>
                <w:sz w:val="21"/>
                <w:szCs w:val="21"/>
              </w:rPr>
            </w:pPr>
          </w:p>
        </w:tc>
      </w:tr>
      <w:tr w:rsidR="00794644" w:rsidRPr="00916C86" w14:paraId="5E558D1A" w14:textId="77777777" w:rsidTr="00F17168">
        <w:trPr>
          <w:trHeight w:val="416"/>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CA9AAC5" w14:textId="4D14B28F" w:rsidR="00794644" w:rsidRPr="00916C86" w:rsidRDefault="00794644" w:rsidP="00794644">
            <w:pPr>
              <w:jc w:val="center"/>
              <w:rPr>
                <w:i/>
                <w:iCs/>
                <w:sz w:val="21"/>
                <w:szCs w:val="21"/>
              </w:rPr>
            </w:pPr>
            <w:r w:rsidRPr="00794644">
              <w:rPr>
                <w:rFonts w:cs="Arial"/>
                <w:b w:val="0"/>
                <w:bCs w:val="0"/>
                <w:i/>
                <w:iCs/>
                <w:sz w:val="21"/>
                <w:szCs w:val="21"/>
              </w:rPr>
              <w:t xml:space="preserve">Etc. </w:t>
            </w:r>
          </w:p>
        </w:tc>
        <w:tc>
          <w:tcPr>
            <w:tcW w:w="2551" w:type="dxa"/>
            <w:vAlign w:val="center"/>
          </w:tcPr>
          <w:p w14:paraId="7409370F" w14:textId="77777777" w:rsidR="00794644" w:rsidRPr="00916C86" w:rsidRDefault="00794644" w:rsidP="00794644">
            <w:pPr>
              <w:jc w:val="center"/>
              <w:cnfStyle w:val="000000000000" w:firstRow="0" w:lastRow="0" w:firstColumn="0" w:lastColumn="0" w:oddVBand="0" w:evenVBand="0" w:oddHBand="0" w:evenHBand="0" w:firstRowFirstColumn="0" w:firstRowLastColumn="0" w:lastRowFirstColumn="0" w:lastRowLastColumn="0"/>
              <w:rPr>
                <w:sz w:val="21"/>
                <w:szCs w:val="21"/>
              </w:rPr>
            </w:pPr>
          </w:p>
        </w:tc>
        <w:tc>
          <w:tcPr>
            <w:tcW w:w="3109" w:type="dxa"/>
            <w:vAlign w:val="center"/>
          </w:tcPr>
          <w:p w14:paraId="20921F15" w14:textId="77777777" w:rsidR="00794644" w:rsidRPr="00916C86" w:rsidRDefault="00794644" w:rsidP="00794644">
            <w:pPr>
              <w:pStyle w:val="Paragraphedeliste"/>
              <w:numPr>
                <w:ilvl w:val="0"/>
                <w:numId w:val="24"/>
              </w:numPr>
              <w:jc w:val="both"/>
              <w:cnfStyle w:val="000000000000" w:firstRow="0" w:lastRow="0" w:firstColumn="0" w:lastColumn="0" w:oddVBand="0" w:evenVBand="0" w:oddHBand="0" w:evenHBand="0" w:firstRowFirstColumn="0" w:firstRowLastColumn="0" w:lastRowFirstColumn="0" w:lastRowLastColumn="0"/>
              <w:rPr>
                <w:rFonts w:cs="Calibri"/>
                <w:sz w:val="21"/>
                <w:szCs w:val="21"/>
              </w:rPr>
            </w:pPr>
          </w:p>
        </w:tc>
        <w:tc>
          <w:tcPr>
            <w:tcW w:w="1278" w:type="dxa"/>
            <w:vAlign w:val="center"/>
          </w:tcPr>
          <w:p w14:paraId="20BF1A02" w14:textId="77777777" w:rsidR="00794644" w:rsidRPr="00916C86" w:rsidRDefault="00794644" w:rsidP="00794644">
            <w:pPr>
              <w:jc w:val="center"/>
              <w:cnfStyle w:val="000000000000" w:firstRow="0" w:lastRow="0" w:firstColumn="0" w:lastColumn="0" w:oddVBand="0" w:evenVBand="0" w:oddHBand="0" w:evenHBand="0" w:firstRowFirstColumn="0" w:firstRowLastColumn="0" w:lastRowFirstColumn="0" w:lastRowLastColumn="0"/>
              <w:rPr>
                <w:sz w:val="21"/>
                <w:szCs w:val="21"/>
              </w:rPr>
            </w:pPr>
          </w:p>
        </w:tc>
      </w:tr>
    </w:tbl>
    <w:p w14:paraId="1F5651B5" w14:textId="1515AB7D" w:rsidR="00C5754F" w:rsidRDefault="00C5754F" w:rsidP="008F0BBB">
      <w:pPr>
        <w:rPr>
          <w:b/>
          <w:bCs/>
          <w:color w:val="4472C4" w:themeColor="accent1"/>
          <w:sz w:val="22"/>
          <w:szCs w:val="22"/>
        </w:rPr>
      </w:pPr>
    </w:p>
    <w:p w14:paraId="734F45E7" w14:textId="77777777" w:rsidR="00916C86" w:rsidRPr="008F0BBB" w:rsidRDefault="00916C86" w:rsidP="008F0BBB">
      <w:pPr>
        <w:rPr>
          <w:b/>
          <w:bCs/>
          <w:color w:val="4472C4" w:themeColor="accent1"/>
          <w:sz w:val="22"/>
          <w:szCs w:val="22"/>
        </w:rPr>
      </w:pPr>
    </w:p>
    <w:p w14:paraId="0FDB108F" w14:textId="1E88DF97" w:rsidR="008F0BBB" w:rsidRPr="00916C86" w:rsidRDefault="00BF0755" w:rsidP="008F0BBB">
      <w:pPr>
        <w:pStyle w:val="Paragraphedeliste"/>
        <w:jc w:val="center"/>
        <w:rPr>
          <w:color w:val="4472C4" w:themeColor="accent1"/>
          <w:sz w:val="22"/>
          <w:szCs w:val="22"/>
        </w:rPr>
      </w:pPr>
      <w:r w:rsidRPr="00916C86">
        <w:rPr>
          <w:b/>
          <w:bCs/>
          <w:color w:val="4472C4" w:themeColor="accent1"/>
          <w:sz w:val="22"/>
          <w:szCs w:val="22"/>
        </w:rPr>
        <w:lastRenderedPageBreak/>
        <w:t xml:space="preserve">AXE 4. </w:t>
      </w:r>
      <w:r w:rsidR="001343C7" w:rsidRPr="00916C86">
        <w:rPr>
          <w:b/>
          <w:bCs/>
          <w:color w:val="4472C4" w:themeColor="accent1"/>
          <w:sz w:val="22"/>
          <w:szCs w:val="22"/>
        </w:rPr>
        <w:t>Prévenir et traiter les discriminations, les actes de violence, de harcèlement moral ou sexuel ainsi que les agissements sexistes</w:t>
      </w:r>
      <w:r w:rsidR="001343C7" w:rsidRPr="00916C86">
        <w:rPr>
          <w:color w:val="4472C4" w:themeColor="accent1"/>
          <w:sz w:val="22"/>
          <w:szCs w:val="22"/>
        </w:rPr>
        <w:t> </w:t>
      </w:r>
    </w:p>
    <w:p w14:paraId="2672062D" w14:textId="0CB11D4F" w:rsidR="008F0BBB" w:rsidRPr="00916C86" w:rsidRDefault="008F0BBB" w:rsidP="001341A8">
      <w:pPr>
        <w:jc w:val="both"/>
        <w:rPr>
          <w:b/>
          <w:bCs/>
          <w:sz w:val="21"/>
          <w:szCs w:val="21"/>
        </w:rPr>
      </w:pPr>
      <w:r w:rsidRPr="00916C86">
        <w:rPr>
          <w:b/>
          <w:bCs/>
          <w:sz w:val="21"/>
          <w:szCs w:val="21"/>
        </w:rPr>
        <w:t>I. Etat des lieux, diagnostic</w:t>
      </w:r>
    </w:p>
    <w:p w14:paraId="01BE2A42" w14:textId="77777777" w:rsidR="001341A8" w:rsidRPr="00916C86" w:rsidRDefault="001341A8" w:rsidP="001341A8">
      <w:pPr>
        <w:jc w:val="both"/>
        <w:rPr>
          <w:b/>
          <w:bCs/>
          <w:sz w:val="21"/>
          <w:szCs w:val="21"/>
        </w:rPr>
      </w:pPr>
    </w:p>
    <w:tbl>
      <w:tblPr>
        <w:tblStyle w:val="TableauGrille4-Accentuation1"/>
        <w:tblW w:w="9067" w:type="dxa"/>
        <w:tblLook w:val="04A0" w:firstRow="1" w:lastRow="0" w:firstColumn="1" w:lastColumn="0" w:noHBand="0" w:noVBand="1"/>
      </w:tblPr>
      <w:tblGrid>
        <w:gridCol w:w="5665"/>
        <w:gridCol w:w="3402"/>
      </w:tblGrid>
      <w:tr w:rsidR="00C33FC5" w:rsidRPr="00916C86" w14:paraId="5ECDF6FB" w14:textId="77777777" w:rsidTr="008F0BBB">
        <w:trPr>
          <w:cnfStyle w:val="100000000000" w:firstRow="1" w:lastRow="0" w:firstColumn="0" w:lastColumn="0" w:oddVBand="0" w:evenVBand="0" w:oddHBand="0"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7F63AA89" w14:textId="7C2D5BA5" w:rsidR="00C33FC5" w:rsidRPr="00916C86" w:rsidRDefault="00C33FC5" w:rsidP="00C33FC5">
            <w:pPr>
              <w:jc w:val="center"/>
              <w:rPr>
                <w:rFonts w:ascii="Calibri" w:hAnsi="Calibri" w:cs="Calibri"/>
                <w:sz w:val="21"/>
                <w:szCs w:val="21"/>
              </w:rPr>
            </w:pPr>
            <w:proofErr w:type="spellStart"/>
            <w:r>
              <w:rPr>
                <w:rFonts w:ascii="Calibri" w:hAnsi="Calibri" w:cs="Calibri"/>
                <w:sz w:val="21"/>
                <w:szCs w:val="21"/>
              </w:rPr>
              <w:t>Eléments</w:t>
            </w:r>
            <w:proofErr w:type="spellEnd"/>
            <w:r>
              <w:rPr>
                <w:rFonts w:ascii="Calibri" w:hAnsi="Calibri" w:cs="Calibri"/>
                <w:sz w:val="21"/>
                <w:szCs w:val="21"/>
              </w:rPr>
              <w:t xml:space="preserve"> de diagnostic </w:t>
            </w:r>
          </w:p>
        </w:tc>
        <w:tc>
          <w:tcPr>
            <w:tcW w:w="3402" w:type="dxa"/>
            <w:vAlign w:val="center"/>
          </w:tcPr>
          <w:p w14:paraId="2D9240D5" w14:textId="77777777" w:rsidR="00C33FC5" w:rsidRPr="00916C86" w:rsidRDefault="00C33FC5" w:rsidP="00C33FC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1"/>
                <w:szCs w:val="21"/>
              </w:rPr>
            </w:pPr>
            <w:r w:rsidRPr="00916C86">
              <w:rPr>
                <w:rFonts w:ascii="Calibri" w:hAnsi="Calibri" w:cs="Calibri"/>
                <w:sz w:val="21"/>
                <w:szCs w:val="21"/>
              </w:rPr>
              <w:t>Observation</w:t>
            </w:r>
          </w:p>
        </w:tc>
      </w:tr>
      <w:tr w:rsidR="00C33FC5" w:rsidRPr="00916C86" w14:paraId="4EE06D5F" w14:textId="77777777" w:rsidTr="008F0BBB">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02404150" w14:textId="3D06E2A8" w:rsidR="00C33FC5" w:rsidRPr="00916C86" w:rsidRDefault="00C33FC5" w:rsidP="00C33FC5">
            <w:pPr>
              <w:jc w:val="center"/>
              <w:rPr>
                <w:rFonts w:ascii="Calibri" w:hAnsi="Calibri" w:cs="Calibri"/>
                <w:b w:val="0"/>
                <w:bCs w:val="0"/>
                <w:sz w:val="21"/>
                <w:szCs w:val="21"/>
              </w:rPr>
            </w:pPr>
            <w:r w:rsidRPr="00916C86">
              <w:rPr>
                <w:rFonts w:ascii="Calibri" w:hAnsi="Calibri" w:cs="Calibri"/>
                <w:b w:val="0"/>
                <w:bCs w:val="0"/>
                <w:sz w:val="21"/>
                <w:szCs w:val="21"/>
              </w:rPr>
              <w:t>La prévention des violences est-elle un axe de travail ?</w:t>
            </w:r>
          </w:p>
        </w:tc>
        <w:tc>
          <w:tcPr>
            <w:tcW w:w="3402" w:type="dxa"/>
            <w:vAlign w:val="center"/>
          </w:tcPr>
          <w:p w14:paraId="7616419F" w14:textId="77777777" w:rsidR="00C33FC5" w:rsidRPr="00916C86" w:rsidRDefault="00C33FC5" w:rsidP="00C33FC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
        </w:tc>
      </w:tr>
      <w:tr w:rsidR="00C33FC5" w:rsidRPr="00916C86" w14:paraId="34F4DA44" w14:textId="77777777" w:rsidTr="008F0BBB">
        <w:trPr>
          <w:trHeight w:val="757"/>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02B7F91D" w14:textId="306623E4" w:rsidR="00C33FC5" w:rsidRPr="00916C86" w:rsidRDefault="00C33FC5" w:rsidP="00C33FC5">
            <w:pPr>
              <w:jc w:val="center"/>
              <w:rPr>
                <w:rFonts w:ascii="Calibri" w:hAnsi="Calibri" w:cs="Calibri"/>
                <w:b w:val="0"/>
                <w:bCs w:val="0"/>
                <w:sz w:val="21"/>
                <w:szCs w:val="21"/>
              </w:rPr>
            </w:pPr>
            <w:r w:rsidRPr="00916C86">
              <w:rPr>
                <w:rFonts w:ascii="Calibri" w:hAnsi="Calibri" w:cs="Calibri"/>
                <w:b w:val="0"/>
                <w:bCs w:val="0"/>
                <w:sz w:val="21"/>
                <w:szCs w:val="21"/>
              </w:rPr>
              <w:t>Des plans visant à lutter contre les discriminations, les actes de violences, les agissements sexistes et le harcèlement sexuel et moral ont-ils été élaborés ?</w:t>
            </w:r>
          </w:p>
        </w:tc>
        <w:tc>
          <w:tcPr>
            <w:tcW w:w="3402" w:type="dxa"/>
            <w:vAlign w:val="center"/>
          </w:tcPr>
          <w:p w14:paraId="66DC855B" w14:textId="77777777" w:rsidR="00C33FC5" w:rsidRPr="00916C86" w:rsidRDefault="00C33FC5" w:rsidP="00C33FC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r>
      <w:tr w:rsidR="00C33FC5" w:rsidRPr="00916C86" w14:paraId="2688F957" w14:textId="77777777" w:rsidTr="008F0BBB">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54F6EF9B" w14:textId="6FD258E4" w:rsidR="00C33FC5" w:rsidRPr="00916C86" w:rsidRDefault="00C33FC5" w:rsidP="00C33FC5">
            <w:pPr>
              <w:jc w:val="center"/>
              <w:rPr>
                <w:rFonts w:ascii="Calibri" w:hAnsi="Calibri" w:cs="Calibri"/>
                <w:b w:val="0"/>
                <w:bCs w:val="0"/>
                <w:sz w:val="21"/>
                <w:szCs w:val="21"/>
              </w:rPr>
            </w:pPr>
            <w:r w:rsidRPr="00916C86">
              <w:rPr>
                <w:rFonts w:ascii="Calibri" w:hAnsi="Calibri" w:cs="Calibri"/>
                <w:b w:val="0"/>
                <w:bCs w:val="0"/>
                <w:sz w:val="21"/>
                <w:szCs w:val="21"/>
              </w:rPr>
              <w:t xml:space="preserve">Quid du dispositif de </w:t>
            </w:r>
            <w:proofErr w:type="gramStart"/>
            <w:r w:rsidRPr="00916C86">
              <w:rPr>
                <w:rFonts w:ascii="Calibri" w:hAnsi="Calibri" w:cs="Calibri"/>
                <w:b w:val="0"/>
                <w:bCs w:val="0"/>
                <w:sz w:val="21"/>
                <w:szCs w:val="21"/>
              </w:rPr>
              <w:t xml:space="preserve">signalement </w:t>
            </w:r>
            <w:r w:rsidRPr="00916C86">
              <w:rPr>
                <w:b w:val="0"/>
                <w:bCs w:val="0"/>
                <w:sz w:val="21"/>
                <w:szCs w:val="21"/>
              </w:rPr>
              <w:t>,</w:t>
            </w:r>
            <w:proofErr w:type="gramEnd"/>
            <w:r w:rsidRPr="00916C86">
              <w:rPr>
                <w:b w:val="0"/>
                <w:bCs w:val="0"/>
                <w:sz w:val="21"/>
                <w:szCs w:val="21"/>
              </w:rPr>
              <w:t xml:space="preserve"> de traitement et de suivi des violences sexuelles et sexistes, du harcèlement et des discriminations ?</w:t>
            </w:r>
          </w:p>
        </w:tc>
        <w:tc>
          <w:tcPr>
            <w:tcW w:w="3402" w:type="dxa"/>
            <w:vAlign w:val="center"/>
          </w:tcPr>
          <w:p w14:paraId="2052E0DB" w14:textId="77777777" w:rsidR="00C33FC5" w:rsidRPr="00916C86" w:rsidRDefault="00C33FC5" w:rsidP="00C33FC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
        </w:tc>
      </w:tr>
      <w:tr w:rsidR="00C33FC5" w:rsidRPr="00916C86" w14:paraId="1CF84F5F" w14:textId="77777777" w:rsidTr="008F0BBB">
        <w:trPr>
          <w:trHeight w:val="757"/>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047DB88D" w14:textId="67759E13" w:rsidR="00C33FC5" w:rsidRPr="00916C86" w:rsidRDefault="00C33FC5" w:rsidP="00C33FC5">
            <w:pPr>
              <w:jc w:val="center"/>
              <w:rPr>
                <w:rFonts w:ascii="Calibri" w:hAnsi="Calibri" w:cs="Calibri"/>
                <w:sz w:val="21"/>
                <w:szCs w:val="21"/>
              </w:rPr>
            </w:pPr>
            <w:r w:rsidRPr="00794644">
              <w:rPr>
                <w:rFonts w:cs="Arial"/>
                <w:b w:val="0"/>
                <w:bCs w:val="0"/>
                <w:i/>
                <w:iCs/>
                <w:sz w:val="21"/>
                <w:szCs w:val="21"/>
              </w:rPr>
              <w:t xml:space="preserve">Etc. </w:t>
            </w:r>
          </w:p>
        </w:tc>
        <w:tc>
          <w:tcPr>
            <w:tcW w:w="3402" w:type="dxa"/>
            <w:vAlign w:val="center"/>
          </w:tcPr>
          <w:p w14:paraId="661DB6BD" w14:textId="77777777" w:rsidR="00C33FC5" w:rsidRPr="00916C86" w:rsidRDefault="00C33FC5" w:rsidP="00C33FC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r>
    </w:tbl>
    <w:p w14:paraId="22767E0D" w14:textId="77777777" w:rsidR="008F0BBB" w:rsidRPr="00916C86" w:rsidRDefault="008F0BBB" w:rsidP="002470A0">
      <w:pPr>
        <w:jc w:val="both"/>
        <w:rPr>
          <w:b/>
          <w:bCs/>
          <w:color w:val="0070C0"/>
          <w:sz w:val="21"/>
          <w:szCs w:val="21"/>
        </w:rPr>
      </w:pPr>
    </w:p>
    <w:p w14:paraId="56755131" w14:textId="7767CF2F" w:rsidR="008F0BBB" w:rsidRPr="00916C86" w:rsidRDefault="008F0BBB" w:rsidP="001341A8">
      <w:pPr>
        <w:jc w:val="both"/>
        <w:rPr>
          <w:b/>
          <w:bCs/>
          <w:sz w:val="21"/>
          <w:szCs w:val="21"/>
        </w:rPr>
      </w:pPr>
      <w:r w:rsidRPr="00916C86">
        <w:rPr>
          <w:b/>
          <w:bCs/>
          <w:sz w:val="21"/>
          <w:szCs w:val="21"/>
        </w:rPr>
        <w:t>II. Mesures à mettre en place</w:t>
      </w:r>
    </w:p>
    <w:p w14:paraId="64843A88" w14:textId="77777777" w:rsidR="001341A8" w:rsidRPr="00916C86" w:rsidRDefault="001341A8" w:rsidP="001341A8">
      <w:pPr>
        <w:jc w:val="both"/>
        <w:rPr>
          <w:b/>
          <w:bCs/>
          <w:sz w:val="21"/>
          <w:szCs w:val="21"/>
        </w:rPr>
      </w:pPr>
    </w:p>
    <w:tbl>
      <w:tblPr>
        <w:tblStyle w:val="TableauGrille4-Accentuation5"/>
        <w:tblW w:w="0" w:type="auto"/>
        <w:tblLook w:val="04A0" w:firstRow="1" w:lastRow="0" w:firstColumn="1" w:lastColumn="0" w:noHBand="0" w:noVBand="1"/>
      </w:tblPr>
      <w:tblGrid>
        <w:gridCol w:w="2263"/>
        <w:gridCol w:w="1560"/>
        <w:gridCol w:w="3959"/>
        <w:gridCol w:w="1278"/>
      </w:tblGrid>
      <w:tr w:rsidR="008F0BBB" w:rsidRPr="00916C86" w14:paraId="232E2431" w14:textId="77777777" w:rsidTr="001341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6DB89C51" w14:textId="77777777" w:rsidR="008F0BBB" w:rsidRPr="00916C86" w:rsidRDefault="008F0BBB" w:rsidP="00161FDA">
            <w:pPr>
              <w:jc w:val="center"/>
              <w:rPr>
                <w:sz w:val="21"/>
                <w:szCs w:val="21"/>
              </w:rPr>
            </w:pPr>
            <w:r w:rsidRPr="00916C86">
              <w:rPr>
                <w:sz w:val="21"/>
                <w:szCs w:val="21"/>
              </w:rPr>
              <w:t>Mesures auxquelles s’engagent l’établissement</w:t>
            </w:r>
          </w:p>
        </w:tc>
        <w:tc>
          <w:tcPr>
            <w:tcW w:w="1560" w:type="dxa"/>
            <w:vAlign w:val="center"/>
          </w:tcPr>
          <w:p w14:paraId="5E51AF42" w14:textId="77777777" w:rsidR="008F0BBB" w:rsidRPr="00916C86" w:rsidRDefault="008F0BBB" w:rsidP="00161FDA">
            <w:pPr>
              <w:jc w:val="center"/>
              <w:cnfStyle w:val="100000000000" w:firstRow="1" w:lastRow="0" w:firstColumn="0" w:lastColumn="0" w:oddVBand="0" w:evenVBand="0" w:oddHBand="0" w:evenHBand="0" w:firstRowFirstColumn="0" w:firstRowLastColumn="0" w:lastRowFirstColumn="0" w:lastRowLastColumn="0"/>
              <w:rPr>
                <w:sz w:val="21"/>
                <w:szCs w:val="21"/>
              </w:rPr>
            </w:pPr>
            <w:r w:rsidRPr="00916C86">
              <w:rPr>
                <w:sz w:val="21"/>
                <w:szCs w:val="21"/>
              </w:rPr>
              <w:t>Objectifs à atteindre</w:t>
            </w:r>
          </w:p>
        </w:tc>
        <w:tc>
          <w:tcPr>
            <w:tcW w:w="3959" w:type="dxa"/>
            <w:vAlign w:val="center"/>
          </w:tcPr>
          <w:p w14:paraId="7EBD5D1A" w14:textId="77777777" w:rsidR="008F0BBB" w:rsidRPr="00916C86" w:rsidRDefault="008F0BBB" w:rsidP="00161FDA">
            <w:pPr>
              <w:jc w:val="center"/>
              <w:cnfStyle w:val="100000000000" w:firstRow="1" w:lastRow="0" w:firstColumn="0" w:lastColumn="0" w:oddVBand="0" w:evenVBand="0" w:oddHBand="0" w:evenHBand="0" w:firstRowFirstColumn="0" w:firstRowLastColumn="0" w:lastRowFirstColumn="0" w:lastRowLastColumn="0"/>
              <w:rPr>
                <w:sz w:val="21"/>
                <w:szCs w:val="21"/>
              </w:rPr>
            </w:pPr>
            <w:r w:rsidRPr="00916C86">
              <w:rPr>
                <w:sz w:val="21"/>
                <w:szCs w:val="21"/>
              </w:rPr>
              <w:t>Indicateurs de suivi</w:t>
            </w:r>
          </w:p>
        </w:tc>
        <w:tc>
          <w:tcPr>
            <w:tcW w:w="1278" w:type="dxa"/>
            <w:vAlign w:val="center"/>
          </w:tcPr>
          <w:p w14:paraId="41A99E63" w14:textId="77777777" w:rsidR="008F0BBB" w:rsidRPr="00916C86" w:rsidRDefault="008F0BBB" w:rsidP="00161FDA">
            <w:pPr>
              <w:jc w:val="center"/>
              <w:cnfStyle w:val="100000000000" w:firstRow="1" w:lastRow="0" w:firstColumn="0" w:lastColumn="0" w:oddVBand="0" w:evenVBand="0" w:oddHBand="0" w:evenHBand="0" w:firstRowFirstColumn="0" w:firstRowLastColumn="0" w:lastRowFirstColumn="0" w:lastRowLastColumn="0"/>
              <w:rPr>
                <w:sz w:val="21"/>
                <w:szCs w:val="21"/>
              </w:rPr>
            </w:pPr>
            <w:r w:rsidRPr="00916C86">
              <w:rPr>
                <w:sz w:val="21"/>
                <w:szCs w:val="21"/>
              </w:rPr>
              <w:t>Calendrier de mise en œuvre</w:t>
            </w:r>
          </w:p>
        </w:tc>
      </w:tr>
      <w:tr w:rsidR="008F0BBB" w:rsidRPr="00916C86" w14:paraId="26343A8B" w14:textId="77777777" w:rsidTr="00134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C2F38AE" w14:textId="58EEF226" w:rsidR="008F0BBB" w:rsidRPr="00916C86" w:rsidRDefault="008F0BBB" w:rsidP="008F0BBB">
            <w:pPr>
              <w:jc w:val="center"/>
              <w:rPr>
                <w:sz w:val="21"/>
                <w:szCs w:val="21"/>
              </w:rPr>
            </w:pPr>
            <w:r w:rsidRPr="00916C86">
              <w:rPr>
                <w:b w:val="0"/>
                <w:bCs w:val="0"/>
                <w:sz w:val="21"/>
                <w:szCs w:val="21"/>
              </w:rPr>
              <w:t>Mettre en place des actions de sensibilisation ayant pour objectif de définir le sexisme, ses manifestations et ses effets</w:t>
            </w:r>
          </w:p>
        </w:tc>
        <w:tc>
          <w:tcPr>
            <w:tcW w:w="1560" w:type="dxa"/>
            <w:vAlign w:val="center"/>
          </w:tcPr>
          <w:p w14:paraId="7A9E2C9F" w14:textId="1FD93061" w:rsidR="008F0BBB" w:rsidRPr="00916C86" w:rsidRDefault="008F0BBB" w:rsidP="008F0BBB">
            <w:pPr>
              <w:jc w:val="center"/>
              <w:cnfStyle w:val="000000100000" w:firstRow="0" w:lastRow="0" w:firstColumn="0" w:lastColumn="0" w:oddVBand="0" w:evenVBand="0" w:oddHBand="1" w:evenHBand="0" w:firstRowFirstColumn="0" w:firstRowLastColumn="0" w:lastRowFirstColumn="0" w:lastRowLastColumn="0"/>
              <w:rPr>
                <w:sz w:val="21"/>
                <w:szCs w:val="21"/>
              </w:rPr>
            </w:pPr>
            <w:r w:rsidRPr="00916C86">
              <w:rPr>
                <w:sz w:val="21"/>
                <w:szCs w:val="21"/>
              </w:rPr>
              <w:t>Lutter contre le sexisme afin de l’éradiquer</w:t>
            </w:r>
          </w:p>
        </w:tc>
        <w:tc>
          <w:tcPr>
            <w:tcW w:w="3959" w:type="dxa"/>
          </w:tcPr>
          <w:p w14:paraId="780196CE" w14:textId="0404C01C" w:rsidR="008F0BBB" w:rsidRPr="00916C86" w:rsidRDefault="008F0BBB" w:rsidP="008F0BBB">
            <w:pPr>
              <w:pStyle w:val="Paragraphedeliste"/>
              <w:numPr>
                <w:ilvl w:val="0"/>
                <w:numId w:val="24"/>
              </w:numPr>
              <w:jc w:val="both"/>
              <w:cnfStyle w:val="000000100000" w:firstRow="0" w:lastRow="0" w:firstColumn="0" w:lastColumn="0" w:oddVBand="0" w:evenVBand="0" w:oddHBand="1" w:evenHBand="0" w:firstRowFirstColumn="0" w:firstRowLastColumn="0" w:lastRowFirstColumn="0" w:lastRowLastColumn="0"/>
              <w:rPr>
                <w:sz w:val="21"/>
                <w:szCs w:val="21"/>
              </w:rPr>
            </w:pPr>
            <w:r w:rsidRPr="00916C86">
              <w:rPr>
                <w:rFonts w:cs="Calibri"/>
                <w:sz w:val="21"/>
                <w:szCs w:val="21"/>
              </w:rPr>
              <w:t>Nombre de F/H ayant subis des agissements sexistes</w:t>
            </w:r>
            <w:r w:rsidR="00AF6A20" w:rsidRPr="00916C86">
              <w:rPr>
                <w:rFonts w:cs="Calibri"/>
                <w:sz w:val="21"/>
                <w:szCs w:val="21"/>
              </w:rPr>
              <w:t> ;</w:t>
            </w:r>
          </w:p>
          <w:p w14:paraId="74F7AB18" w14:textId="727F3E95" w:rsidR="008F0BBB" w:rsidRPr="00916C86" w:rsidRDefault="008F0BBB" w:rsidP="008F0BBB">
            <w:pPr>
              <w:pStyle w:val="Paragraphedeliste"/>
              <w:numPr>
                <w:ilvl w:val="0"/>
                <w:numId w:val="24"/>
              </w:numPr>
              <w:jc w:val="both"/>
              <w:cnfStyle w:val="000000100000" w:firstRow="0" w:lastRow="0" w:firstColumn="0" w:lastColumn="0" w:oddVBand="0" w:evenVBand="0" w:oddHBand="1" w:evenHBand="0" w:firstRowFirstColumn="0" w:firstRowLastColumn="0" w:lastRowFirstColumn="0" w:lastRowLastColumn="0"/>
              <w:rPr>
                <w:sz w:val="21"/>
                <w:szCs w:val="21"/>
              </w:rPr>
            </w:pPr>
            <w:r w:rsidRPr="00916C86">
              <w:rPr>
                <w:rFonts w:cs="Calibri"/>
                <w:sz w:val="21"/>
                <w:szCs w:val="21"/>
              </w:rPr>
              <w:t>Nombre de F/H victimes de violence</w:t>
            </w:r>
            <w:r w:rsidR="00AF6A20" w:rsidRPr="00916C86">
              <w:rPr>
                <w:rFonts w:cs="Calibri"/>
                <w:sz w:val="21"/>
                <w:szCs w:val="21"/>
              </w:rPr>
              <w:t> ;</w:t>
            </w:r>
          </w:p>
          <w:p w14:paraId="1F8F9377" w14:textId="625BB8DB" w:rsidR="008F0BBB" w:rsidRPr="00916C86" w:rsidRDefault="008F0BBB" w:rsidP="008F0BBB">
            <w:pPr>
              <w:pStyle w:val="Paragraphedeliste"/>
              <w:numPr>
                <w:ilvl w:val="0"/>
                <w:numId w:val="24"/>
              </w:numPr>
              <w:jc w:val="both"/>
              <w:cnfStyle w:val="000000100000" w:firstRow="0" w:lastRow="0" w:firstColumn="0" w:lastColumn="0" w:oddVBand="0" w:evenVBand="0" w:oddHBand="1" w:evenHBand="0" w:firstRowFirstColumn="0" w:firstRowLastColumn="0" w:lastRowFirstColumn="0" w:lastRowLastColumn="0"/>
              <w:rPr>
                <w:sz w:val="21"/>
                <w:szCs w:val="21"/>
              </w:rPr>
            </w:pPr>
            <w:r w:rsidRPr="00916C86">
              <w:rPr>
                <w:rFonts w:cs="Calibri"/>
                <w:sz w:val="21"/>
                <w:szCs w:val="21"/>
              </w:rPr>
              <w:t>Nombre de F/H victimes de harcèlement moral ou sexuel</w:t>
            </w:r>
            <w:r w:rsidR="00AF6A20" w:rsidRPr="00916C86">
              <w:rPr>
                <w:rFonts w:cs="Calibri"/>
                <w:sz w:val="21"/>
                <w:szCs w:val="21"/>
              </w:rPr>
              <w:t> ;</w:t>
            </w:r>
          </w:p>
          <w:p w14:paraId="33BF9AC1" w14:textId="1256C559" w:rsidR="008F0BBB" w:rsidRPr="00916C86" w:rsidRDefault="008F0BBB" w:rsidP="008F0BBB">
            <w:pPr>
              <w:pStyle w:val="Paragraphedeliste"/>
              <w:numPr>
                <w:ilvl w:val="0"/>
                <w:numId w:val="24"/>
              </w:numPr>
              <w:jc w:val="both"/>
              <w:cnfStyle w:val="000000100000" w:firstRow="0" w:lastRow="0" w:firstColumn="0" w:lastColumn="0" w:oddVBand="0" w:evenVBand="0" w:oddHBand="1" w:evenHBand="0" w:firstRowFirstColumn="0" w:firstRowLastColumn="0" w:lastRowFirstColumn="0" w:lastRowLastColumn="0"/>
              <w:rPr>
                <w:i/>
                <w:iCs/>
                <w:sz w:val="21"/>
                <w:szCs w:val="21"/>
              </w:rPr>
            </w:pPr>
            <w:r w:rsidRPr="00916C86">
              <w:rPr>
                <w:rFonts w:cs="Calibri"/>
                <w:i/>
                <w:iCs/>
                <w:sz w:val="21"/>
                <w:szCs w:val="21"/>
              </w:rPr>
              <w:t>Etc.</w:t>
            </w:r>
          </w:p>
        </w:tc>
        <w:tc>
          <w:tcPr>
            <w:tcW w:w="1278" w:type="dxa"/>
            <w:vAlign w:val="center"/>
          </w:tcPr>
          <w:p w14:paraId="58A0A704" w14:textId="77777777" w:rsidR="008F0BBB" w:rsidRPr="00916C86" w:rsidRDefault="008F0BBB" w:rsidP="008F0BBB">
            <w:pPr>
              <w:jc w:val="center"/>
              <w:cnfStyle w:val="000000100000" w:firstRow="0" w:lastRow="0" w:firstColumn="0" w:lastColumn="0" w:oddVBand="0" w:evenVBand="0" w:oddHBand="1" w:evenHBand="0" w:firstRowFirstColumn="0" w:firstRowLastColumn="0" w:lastRowFirstColumn="0" w:lastRowLastColumn="0"/>
              <w:rPr>
                <w:sz w:val="21"/>
                <w:szCs w:val="21"/>
              </w:rPr>
            </w:pPr>
            <w:r w:rsidRPr="00916C86">
              <w:rPr>
                <w:sz w:val="21"/>
                <w:szCs w:val="21"/>
              </w:rPr>
              <w:t>Objectif de réalisation fixé en 2022</w:t>
            </w:r>
          </w:p>
        </w:tc>
      </w:tr>
      <w:tr w:rsidR="008F0BBB" w:rsidRPr="00916C86" w14:paraId="44258D92" w14:textId="77777777" w:rsidTr="001341A8">
        <w:tc>
          <w:tcPr>
            <w:cnfStyle w:val="001000000000" w:firstRow="0" w:lastRow="0" w:firstColumn="1" w:lastColumn="0" w:oddVBand="0" w:evenVBand="0" w:oddHBand="0" w:evenHBand="0" w:firstRowFirstColumn="0" w:firstRowLastColumn="0" w:lastRowFirstColumn="0" w:lastRowLastColumn="0"/>
            <w:tcW w:w="2263" w:type="dxa"/>
            <w:vAlign w:val="center"/>
          </w:tcPr>
          <w:p w14:paraId="3CB6A42A" w14:textId="486375A5" w:rsidR="008F0BBB" w:rsidRPr="00916C86" w:rsidRDefault="008F0BBB" w:rsidP="008F0BBB">
            <w:pPr>
              <w:jc w:val="center"/>
              <w:rPr>
                <w:b w:val="0"/>
                <w:bCs w:val="0"/>
                <w:sz w:val="21"/>
                <w:szCs w:val="21"/>
              </w:rPr>
            </w:pPr>
            <w:r w:rsidRPr="00916C86">
              <w:rPr>
                <w:b w:val="0"/>
                <w:bCs w:val="0"/>
                <w:sz w:val="21"/>
                <w:szCs w:val="21"/>
              </w:rPr>
              <w:t>Mettre en place une cellule d’écoute</w:t>
            </w:r>
            <w:r w:rsidR="00AF6A20" w:rsidRPr="00916C86">
              <w:rPr>
                <w:b w:val="0"/>
                <w:bCs w:val="0"/>
                <w:sz w:val="21"/>
                <w:szCs w:val="21"/>
              </w:rPr>
              <w:t xml:space="preserve"> et</w:t>
            </w:r>
            <w:r w:rsidRPr="00916C86">
              <w:rPr>
                <w:b w:val="0"/>
                <w:bCs w:val="0"/>
                <w:sz w:val="21"/>
                <w:szCs w:val="21"/>
              </w:rPr>
              <w:t xml:space="preserve"> un plan de protection </w:t>
            </w:r>
          </w:p>
        </w:tc>
        <w:tc>
          <w:tcPr>
            <w:tcW w:w="1560" w:type="dxa"/>
            <w:vAlign w:val="center"/>
          </w:tcPr>
          <w:p w14:paraId="45C4A58A" w14:textId="6A157A3F" w:rsidR="008F0BBB" w:rsidRPr="00916C86" w:rsidRDefault="008F0BBB" w:rsidP="008F0BBB">
            <w:pPr>
              <w:jc w:val="center"/>
              <w:cnfStyle w:val="000000000000" w:firstRow="0" w:lastRow="0" w:firstColumn="0" w:lastColumn="0" w:oddVBand="0" w:evenVBand="0" w:oddHBand="0" w:evenHBand="0" w:firstRowFirstColumn="0" w:firstRowLastColumn="0" w:lastRowFirstColumn="0" w:lastRowLastColumn="0"/>
              <w:rPr>
                <w:sz w:val="21"/>
                <w:szCs w:val="21"/>
              </w:rPr>
            </w:pPr>
            <w:r w:rsidRPr="00916C86">
              <w:rPr>
                <w:sz w:val="21"/>
                <w:szCs w:val="21"/>
              </w:rPr>
              <w:t xml:space="preserve">Prévenir et assister les agents victimes de violences ou de harcèlement </w:t>
            </w:r>
          </w:p>
        </w:tc>
        <w:tc>
          <w:tcPr>
            <w:tcW w:w="3959" w:type="dxa"/>
          </w:tcPr>
          <w:p w14:paraId="45E488CC" w14:textId="426A3761" w:rsidR="008F0BBB" w:rsidRPr="00916C86" w:rsidRDefault="008F0BBB" w:rsidP="008F0BBB">
            <w:pPr>
              <w:pStyle w:val="Paragraphedeliste"/>
              <w:numPr>
                <w:ilvl w:val="0"/>
                <w:numId w:val="24"/>
              </w:numPr>
              <w:jc w:val="both"/>
              <w:cnfStyle w:val="000000000000" w:firstRow="0" w:lastRow="0" w:firstColumn="0" w:lastColumn="0" w:oddVBand="0" w:evenVBand="0" w:oddHBand="0" w:evenHBand="0" w:firstRowFirstColumn="0" w:firstRowLastColumn="0" w:lastRowFirstColumn="0" w:lastRowLastColumn="0"/>
              <w:rPr>
                <w:rFonts w:cs="Calibri"/>
                <w:i/>
                <w:iCs/>
                <w:sz w:val="21"/>
                <w:szCs w:val="21"/>
              </w:rPr>
            </w:pPr>
            <w:r w:rsidRPr="00916C86">
              <w:rPr>
                <w:rFonts w:cs="Calibri"/>
                <w:sz w:val="21"/>
                <w:szCs w:val="21"/>
              </w:rPr>
              <w:t>Nombre de F/H ayant signalé un acte de discrimination, de violence, de harcèlement moral ou sexuel et/ou d’agissements sexistes</w:t>
            </w:r>
            <w:r w:rsidR="00AF6A20" w:rsidRPr="00916C86">
              <w:rPr>
                <w:rFonts w:cs="Calibri"/>
                <w:sz w:val="21"/>
                <w:szCs w:val="21"/>
              </w:rPr>
              <w:t> ;</w:t>
            </w:r>
          </w:p>
          <w:p w14:paraId="0451F2CD" w14:textId="5FB4B386" w:rsidR="008F0BBB" w:rsidRPr="00916C86" w:rsidRDefault="008F0BBB" w:rsidP="008F0BBB">
            <w:pPr>
              <w:pStyle w:val="Paragraphedeliste"/>
              <w:numPr>
                <w:ilvl w:val="0"/>
                <w:numId w:val="24"/>
              </w:numPr>
              <w:jc w:val="both"/>
              <w:cnfStyle w:val="000000000000" w:firstRow="0" w:lastRow="0" w:firstColumn="0" w:lastColumn="0" w:oddVBand="0" w:evenVBand="0" w:oddHBand="0" w:evenHBand="0" w:firstRowFirstColumn="0" w:firstRowLastColumn="0" w:lastRowFirstColumn="0" w:lastRowLastColumn="0"/>
              <w:rPr>
                <w:rFonts w:cs="Calibri"/>
                <w:i/>
                <w:iCs/>
                <w:sz w:val="21"/>
                <w:szCs w:val="21"/>
              </w:rPr>
            </w:pPr>
            <w:r w:rsidRPr="00916C86">
              <w:rPr>
                <w:rFonts w:cs="Calibri"/>
                <w:sz w:val="21"/>
                <w:szCs w:val="21"/>
              </w:rPr>
              <w:t>Nombre de F/H ayant bénéficier d’un accompagnement en cas discrimination, de violence, de harcèlement moral ou sexuel et/ou d’agissements sexistes</w:t>
            </w:r>
            <w:r w:rsidR="00AF6A20" w:rsidRPr="00916C86">
              <w:rPr>
                <w:rFonts w:cs="Calibri"/>
                <w:sz w:val="21"/>
                <w:szCs w:val="21"/>
              </w:rPr>
              <w:t> ;</w:t>
            </w:r>
          </w:p>
          <w:p w14:paraId="566FC5C3" w14:textId="752F7CE9" w:rsidR="008F0BBB" w:rsidRPr="00916C86" w:rsidRDefault="008F0BBB" w:rsidP="008F0BBB">
            <w:pPr>
              <w:pStyle w:val="Paragraphedeliste"/>
              <w:numPr>
                <w:ilvl w:val="0"/>
                <w:numId w:val="24"/>
              </w:numPr>
              <w:jc w:val="both"/>
              <w:cnfStyle w:val="000000000000" w:firstRow="0" w:lastRow="0" w:firstColumn="0" w:lastColumn="0" w:oddVBand="0" w:evenVBand="0" w:oddHBand="0" w:evenHBand="0" w:firstRowFirstColumn="0" w:firstRowLastColumn="0" w:lastRowFirstColumn="0" w:lastRowLastColumn="0"/>
              <w:rPr>
                <w:rFonts w:cs="Calibri"/>
                <w:i/>
                <w:iCs/>
                <w:sz w:val="21"/>
                <w:szCs w:val="21"/>
              </w:rPr>
            </w:pPr>
            <w:r w:rsidRPr="00916C86">
              <w:rPr>
                <w:rFonts w:cs="Calibri"/>
                <w:sz w:val="21"/>
                <w:szCs w:val="21"/>
              </w:rPr>
              <w:t>% de suites données aux actes de discrimination, de violence, de harcèlement moral ou sexuel et/ou d’agissements sexistes</w:t>
            </w:r>
            <w:r w:rsidR="00AF6A20" w:rsidRPr="00916C86">
              <w:rPr>
                <w:rFonts w:cs="Calibri"/>
                <w:sz w:val="21"/>
                <w:szCs w:val="21"/>
              </w:rPr>
              <w:t> ;</w:t>
            </w:r>
          </w:p>
          <w:p w14:paraId="426D9C2B" w14:textId="6ECC6550" w:rsidR="008F0BBB" w:rsidRPr="00916C86" w:rsidRDefault="008F0BBB" w:rsidP="008F0BBB">
            <w:pPr>
              <w:pStyle w:val="Paragraphedeliste"/>
              <w:numPr>
                <w:ilvl w:val="0"/>
                <w:numId w:val="24"/>
              </w:numPr>
              <w:jc w:val="both"/>
              <w:cnfStyle w:val="000000000000" w:firstRow="0" w:lastRow="0" w:firstColumn="0" w:lastColumn="0" w:oddVBand="0" w:evenVBand="0" w:oddHBand="0" w:evenHBand="0" w:firstRowFirstColumn="0" w:firstRowLastColumn="0" w:lastRowFirstColumn="0" w:lastRowLastColumn="0"/>
              <w:rPr>
                <w:rFonts w:cs="Calibri"/>
                <w:i/>
                <w:iCs/>
                <w:sz w:val="21"/>
                <w:szCs w:val="21"/>
              </w:rPr>
            </w:pPr>
            <w:r w:rsidRPr="00916C86">
              <w:rPr>
                <w:rFonts w:cs="Calibri"/>
                <w:i/>
                <w:iCs/>
                <w:sz w:val="21"/>
                <w:szCs w:val="21"/>
              </w:rPr>
              <w:t>Etc.</w:t>
            </w:r>
          </w:p>
        </w:tc>
        <w:tc>
          <w:tcPr>
            <w:tcW w:w="1278" w:type="dxa"/>
            <w:vAlign w:val="center"/>
          </w:tcPr>
          <w:p w14:paraId="020CE7CE" w14:textId="77777777" w:rsidR="008F0BBB" w:rsidRPr="00916C86" w:rsidRDefault="008F0BBB" w:rsidP="008F0BBB">
            <w:pPr>
              <w:jc w:val="center"/>
              <w:cnfStyle w:val="000000000000" w:firstRow="0" w:lastRow="0" w:firstColumn="0" w:lastColumn="0" w:oddVBand="0" w:evenVBand="0" w:oddHBand="0" w:evenHBand="0" w:firstRowFirstColumn="0" w:firstRowLastColumn="0" w:lastRowFirstColumn="0" w:lastRowLastColumn="0"/>
              <w:rPr>
                <w:sz w:val="21"/>
                <w:szCs w:val="21"/>
              </w:rPr>
            </w:pPr>
            <w:r w:rsidRPr="00916C86">
              <w:rPr>
                <w:sz w:val="21"/>
                <w:szCs w:val="21"/>
              </w:rPr>
              <w:t>Objectif de réalisation fixé en 2023</w:t>
            </w:r>
          </w:p>
        </w:tc>
      </w:tr>
      <w:tr w:rsidR="00794644" w:rsidRPr="00916C86" w14:paraId="4ED44F9D" w14:textId="77777777" w:rsidTr="00134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BB0BB7A" w14:textId="4FD679D5" w:rsidR="00794644" w:rsidRPr="00916C86" w:rsidRDefault="00794644" w:rsidP="00794644">
            <w:pPr>
              <w:jc w:val="center"/>
              <w:rPr>
                <w:sz w:val="21"/>
                <w:szCs w:val="21"/>
              </w:rPr>
            </w:pPr>
            <w:r w:rsidRPr="00794644">
              <w:rPr>
                <w:rFonts w:cs="Arial"/>
                <w:b w:val="0"/>
                <w:bCs w:val="0"/>
                <w:i/>
                <w:iCs/>
                <w:sz w:val="21"/>
                <w:szCs w:val="21"/>
              </w:rPr>
              <w:t xml:space="preserve">Etc. </w:t>
            </w:r>
          </w:p>
        </w:tc>
        <w:tc>
          <w:tcPr>
            <w:tcW w:w="1560" w:type="dxa"/>
            <w:vAlign w:val="center"/>
          </w:tcPr>
          <w:p w14:paraId="0614FBCF" w14:textId="77777777" w:rsidR="00794644" w:rsidRPr="00916C86" w:rsidRDefault="00794644" w:rsidP="00794644">
            <w:pPr>
              <w:jc w:val="center"/>
              <w:cnfStyle w:val="000000100000" w:firstRow="0" w:lastRow="0" w:firstColumn="0" w:lastColumn="0" w:oddVBand="0" w:evenVBand="0" w:oddHBand="1" w:evenHBand="0" w:firstRowFirstColumn="0" w:firstRowLastColumn="0" w:lastRowFirstColumn="0" w:lastRowLastColumn="0"/>
              <w:rPr>
                <w:sz w:val="21"/>
                <w:szCs w:val="21"/>
              </w:rPr>
            </w:pPr>
          </w:p>
        </w:tc>
        <w:tc>
          <w:tcPr>
            <w:tcW w:w="3959" w:type="dxa"/>
          </w:tcPr>
          <w:p w14:paraId="6E0CE86C" w14:textId="77777777" w:rsidR="00794644" w:rsidRPr="00916C86" w:rsidRDefault="00794644" w:rsidP="00794644">
            <w:pPr>
              <w:pStyle w:val="Paragraphedeliste"/>
              <w:numPr>
                <w:ilvl w:val="0"/>
                <w:numId w:val="24"/>
              </w:numPr>
              <w:jc w:val="both"/>
              <w:cnfStyle w:val="000000100000" w:firstRow="0" w:lastRow="0" w:firstColumn="0" w:lastColumn="0" w:oddVBand="0" w:evenVBand="0" w:oddHBand="1" w:evenHBand="0" w:firstRowFirstColumn="0" w:firstRowLastColumn="0" w:lastRowFirstColumn="0" w:lastRowLastColumn="0"/>
              <w:rPr>
                <w:rFonts w:cs="Calibri"/>
                <w:sz w:val="21"/>
                <w:szCs w:val="21"/>
              </w:rPr>
            </w:pPr>
          </w:p>
        </w:tc>
        <w:tc>
          <w:tcPr>
            <w:tcW w:w="1278" w:type="dxa"/>
            <w:vAlign w:val="center"/>
          </w:tcPr>
          <w:p w14:paraId="003D683B" w14:textId="77777777" w:rsidR="00794644" w:rsidRPr="00916C86" w:rsidRDefault="00794644" w:rsidP="00794644">
            <w:pPr>
              <w:jc w:val="center"/>
              <w:cnfStyle w:val="000000100000" w:firstRow="0" w:lastRow="0" w:firstColumn="0" w:lastColumn="0" w:oddVBand="0" w:evenVBand="0" w:oddHBand="1" w:evenHBand="0" w:firstRowFirstColumn="0" w:firstRowLastColumn="0" w:lastRowFirstColumn="0" w:lastRowLastColumn="0"/>
              <w:rPr>
                <w:sz w:val="21"/>
                <w:szCs w:val="21"/>
              </w:rPr>
            </w:pPr>
          </w:p>
        </w:tc>
      </w:tr>
    </w:tbl>
    <w:p w14:paraId="3E0396D0" w14:textId="77777777" w:rsidR="00916C86" w:rsidRPr="00916C86" w:rsidRDefault="00916C86" w:rsidP="00BF0755">
      <w:pPr>
        <w:rPr>
          <w:sz w:val="21"/>
          <w:szCs w:val="21"/>
          <w:lang w:eastAsia="en-US"/>
        </w:rPr>
      </w:pPr>
    </w:p>
    <w:p w14:paraId="3C5E2CB1" w14:textId="30DE6465" w:rsidR="00556B38" w:rsidRPr="00916C86" w:rsidRDefault="00556B38" w:rsidP="00556B38">
      <w:pPr>
        <w:pStyle w:val="Titre2"/>
        <w:spacing w:line="240" w:lineRule="auto"/>
        <w:rPr>
          <w:b/>
          <w:bCs/>
          <w:sz w:val="21"/>
          <w:szCs w:val="21"/>
        </w:rPr>
      </w:pPr>
      <w:r w:rsidRPr="00916C86">
        <w:rPr>
          <w:b/>
          <w:bCs/>
          <w:sz w:val="21"/>
          <w:szCs w:val="21"/>
        </w:rPr>
        <w:t xml:space="preserve">III. DATE D’effet </w:t>
      </w:r>
    </w:p>
    <w:p w14:paraId="10A52769" w14:textId="77777777" w:rsidR="00556B38" w:rsidRPr="00916C86" w:rsidRDefault="00556B38" w:rsidP="00556B38">
      <w:pPr>
        <w:pStyle w:val="09-TexteLosangesBleus"/>
        <w:spacing w:before="0" w:line="240" w:lineRule="auto"/>
        <w:rPr>
          <w:rFonts w:asciiTheme="minorHAnsi" w:hAnsiTheme="minorHAnsi" w:cstheme="minorHAnsi"/>
          <w:b w:val="0"/>
          <w:sz w:val="21"/>
          <w:szCs w:val="21"/>
        </w:rPr>
      </w:pPr>
    </w:p>
    <w:p w14:paraId="2AE59514" w14:textId="38D4B546" w:rsidR="00556B38" w:rsidRPr="00916C86" w:rsidRDefault="00556B38" w:rsidP="00B20E04">
      <w:pPr>
        <w:pStyle w:val="09-TexteLosangesBleus"/>
        <w:spacing w:before="0" w:line="240" w:lineRule="auto"/>
        <w:rPr>
          <w:rFonts w:asciiTheme="minorHAnsi" w:hAnsiTheme="minorHAnsi" w:cstheme="minorHAnsi"/>
          <w:b w:val="0"/>
          <w:i/>
          <w:iCs/>
          <w:sz w:val="21"/>
          <w:szCs w:val="21"/>
        </w:rPr>
      </w:pPr>
      <w:r w:rsidRPr="00916C86">
        <w:rPr>
          <w:rFonts w:asciiTheme="minorHAnsi" w:hAnsiTheme="minorHAnsi" w:cstheme="minorHAnsi"/>
          <w:b w:val="0"/>
          <w:sz w:val="21"/>
          <w:szCs w:val="21"/>
        </w:rPr>
        <w:t>Avis du Comité technique d’établissement (CSE après renouvellement des instances) et de la Commission médicale d’établissement :</w:t>
      </w:r>
    </w:p>
    <w:p w14:paraId="4494E101" w14:textId="29EE5703" w:rsidR="00556B38" w:rsidRPr="00916C86" w:rsidRDefault="00556B38" w:rsidP="00B20E04">
      <w:pPr>
        <w:pStyle w:val="09-TexteLosangesBleus"/>
        <w:spacing w:before="0" w:line="240" w:lineRule="auto"/>
        <w:rPr>
          <w:rFonts w:asciiTheme="minorHAnsi" w:hAnsiTheme="minorHAnsi" w:cstheme="minorHAnsi"/>
          <w:sz w:val="21"/>
          <w:szCs w:val="21"/>
        </w:rPr>
      </w:pPr>
      <w:r w:rsidRPr="00916C86">
        <w:rPr>
          <w:rFonts w:asciiTheme="minorHAnsi" w:hAnsiTheme="minorHAnsi" w:cstheme="minorHAnsi"/>
          <w:b w:val="0"/>
          <w:sz w:val="21"/>
          <w:szCs w:val="21"/>
        </w:rPr>
        <w:t>En date du</w:t>
      </w:r>
      <w:r w:rsidRPr="00916C86">
        <w:rPr>
          <w:rFonts w:asciiTheme="minorHAnsi" w:hAnsiTheme="minorHAnsi" w:cstheme="minorHAnsi"/>
          <w:sz w:val="21"/>
          <w:szCs w:val="21"/>
        </w:rPr>
        <w:t> :</w:t>
      </w:r>
    </w:p>
    <w:p w14:paraId="7E7349B3" w14:textId="77777777" w:rsidR="00556B38" w:rsidRPr="00916C86" w:rsidRDefault="00556B38" w:rsidP="00B20E04">
      <w:pPr>
        <w:pStyle w:val="09-TexteLosangesBleus"/>
        <w:spacing w:before="0" w:line="240" w:lineRule="auto"/>
        <w:rPr>
          <w:rFonts w:asciiTheme="minorHAnsi" w:hAnsiTheme="minorHAnsi" w:cstheme="minorHAnsi"/>
          <w:sz w:val="21"/>
          <w:szCs w:val="21"/>
        </w:rPr>
      </w:pPr>
    </w:p>
    <w:p w14:paraId="27DF4234" w14:textId="77777777" w:rsidR="00556B38" w:rsidRPr="00916C86" w:rsidRDefault="00556B38" w:rsidP="00B20E04">
      <w:pPr>
        <w:pStyle w:val="09-TexteLosangesBleus"/>
        <w:spacing w:before="0" w:line="240" w:lineRule="auto"/>
        <w:rPr>
          <w:rFonts w:asciiTheme="minorHAnsi" w:hAnsiTheme="minorHAnsi" w:cstheme="minorHAnsi"/>
          <w:sz w:val="21"/>
          <w:szCs w:val="21"/>
        </w:rPr>
      </w:pPr>
      <w:r w:rsidRPr="00916C86">
        <w:rPr>
          <w:rFonts w:asciiTheme="minorHAnsi" w:hAnsiTheme="minorHAnsi" w:cstheme="minorHAnsi"/>
          <w:sz w:val="21"/>
          <w:szCs w:val="21"/>
        </w:rPr>
        <w:t xml:space="preserve">Date d’effet : </w:t>
      </w:r>
    </w:p>
    <w:p w14:paraId="3AFB8734" w14:textId="77777777" w:rsidR="00556B38" w:rsidRPr="00916C86" w:rsidRDefault="00556B38" w:rsidP="00B20E04">
      <w:pPr>
        <w:pStyle w:val="09-TexteLosangesBleus"/>
        <w:spacing w:before="0" w:line="240" w:lineRule="auto"/>
        <w:ind w:left="1080"/>
        <w:rPr>
          <w:rFonts w:asciiTheme="minorHAnsi" w:hAnsiTheme="minorHAnsi" w:cstheme="minorHAnsi"/>
          <w:sz w:val="21"/>
          <w:szCs w:val="21"/>
        </w:rPr>
      </w:pPr>
    </w:p>
    <w:p w14:paraId="1DEA30C8" w14:textId="5DC2DAF7" w:rsidR="00556B38" w:rsidRPr="00916C86" w:rsidRDefault="00556B38" w:rsidP="00B20E04">
      <w:pPr>
        <w:pStyle w:val="09-TexteLosangesBleus"/>
        <w:spacing w:before="0" w:line="240" w:lineRule="auto"/>
        <w:rPr>
          <w:rFonts w:asciiTheme="minorHAnsi" w:hAnsiTheme="minorHAnsi" w:cstheme="minorHAnsi"/>
          <w:sz w:val="21"/>
          <w:szCs w:val="21"/>
        </w:rPr>
      </w:pPr>
      <w:r w:rsidRPr="00916C86">
        <w:rPr>
          <w:rFonts w:asciiTheme="minorHAnsi" w:hAnsiTheme="minorHAnsi" w:cstheme="minorHAnsi"/>
          <w:sz w:val="21"/>
          <w:szCs w:val="21"/>
        </w:rPr>
        <w:t>Signature du chef d’établissement :</w:t>
      </w:r>
    </w:p>
    <w:sectPr w:rsidR="00556B38" w:rsidRPr="00916C86" w:rsidSect="00E80120">
      <w:headerReference w:type="default" r:id="rId7"/>
      <w:footerReference w:type="even"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A40B6" w14:textId="77777777" w:rsidR="00C93191" w:rsidRDefault="00C93191" w:rsidP="00E80120">
      <w:r>
        <w:separator/>
      </w:r>
    </w:p>
  </w:endnote>
  <w:endnote w:type="continuationSeparator" w:id="0">
    <w:p w14:paraId="65690FC2" w14:textId="77777777" w:rsidR="00C93191" w:rsidRDefault="00C93191" w:rsidP="00E8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59006194"/>
      <w:docPartObj>
        <w:docPartGallery w:val="Page Numbers (Bottom of Page)"/>
        <w:docPartUnique/>
      </w:docPartObj>
    </w:sdtPr>
    <w:sdtEndPr>
      <w:rPr>
        <w:rStyle w:val="Numrodepage"/>
      </w:rPr>
    </w:sdtEndPr>
    <w:sdtContent>
      <w:p w14:paraId="3EADCA4E" w14:textId="5068BF08" w:rsidR="00E80120" w:rsidRDefault="00E80120" w:rsidP="007413C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983AF74" w14:textId="77777777" w:rsidR="00E80120" w:rsidRDefault="00E80120" w:rsidP="00E8012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034308176"/>
      <w:docPartObj>
        <w:docPartGallery w:val="Page Numbers (Bottom of Page)"/>
        <w:docPartUnique/>
      </w:docPartObj>
    </w:sdtPr>
    <w:sdtEndPr>
      <w:rPr>
        <w:rStyle w:val="Numrodepage"/>
      </w:rPr>
    </w:sdtEndPr>
    <w:sdtContent>
      <w:p w14:paraId="57F58F31" w14:textId="6945EFCA" w:rsidR="00E80120" w:rsidRDefault="00E80120" w:rsidP="007413C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1729FB">
          <w:rPr>
            <w:rStyle w:val="Numrodepage"/>
            <w:noProof/>
          </w:rPr>
          <w:t>7</w:t>
        </w:r>
        <w:r>
          <w:rPr>
            <w:rStyle w:val="Numrodepage"/>
          </w:rPr>
          <w:fldChar w:fldCharType="end"/>
        </w:r>
      </w:p>
    </w:sdtContent>
  </w:sdt>
  <w:p w14:paraId="2D8849EB" w14:textId="7FE7D1E6" w:rsidR="00E80120" w:rsidRPr="00E80120" w:rsidRDefault="00E80120" w:rsidP="00E80120">
    <w:pPr>
      <w:pStyle w:val="Pieddepage"/>
      <w:ind w:right="360"/>
      <w:rPr>
        <w:sz w:val="20"/>
        <w:szCs w:val="20"/>
      </w:rPr>
    </w:pPr>
    <w:r w:rsidRPr="00E80120">
      <w:rPr>
        <w:sz w:val="20"/>
        <w:szCs w:val="20"/>
      </w:rPr>
      <w:t xml:space="preserve">Pôle RHH – </w:t>
    </w:r>
    <w:r w:rsidR="00326F42">
      <w:rPr>
        <w:sz w:val="20"/>
        <w:szCs w:val="20"/>
      </w:rPr>
      <w:t>3</w:t>
    </w:r>
    <w:r w:rsidR="00FE7ECA">
      <w:rPr>
        <w:sz w:val="20"/>
        <w:szCs w:val="20"/>
      </w:rPr>
      <w:t>1</w:t>
    </w:r>
    <w:r w:rsidRPr="00E80120">
      <w:rPr>
        <w:sz w:val="20"/>
        <w:szCs w:val="20"/>
      </w:rPr>
      <w:t>.0</w:t>
    </w:r>
    <w:r w:rsidR="00FE7ECA">
      <w:rPr>
        <w:sz w:val="20"/>
        <w:szCs w:val="20"/>
      </w:rPr>
      <w:t>3</w:t>
    </w:r>
    <w:r w:rsidRPr="00E80120">
      <w:rPr>
        <w:sz w:val="20"/>
        <w:szCs w:val="20"/>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188C8" w14:textId="77777777" w:rsidR="00C93191" w:rsidRDefault="00C93191" w:rsidP="00E80120">
      <w:r>
        <w:separator/>
      </w:r>
    </w:p>
  </w:footnote>
  <w:footnote w:type="continuationSeparator" w:id="0">
    <w:p w14:paraId="7B64D1F1" w14:textId="77777777" w:rsidR="00C93191" w:rsidRDefault="00C93191" w:rsidP="00E80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8C435" w14:textId="1BE53B7E" w:rsidR="00E80120" w:rsidRDefault="00E80120">
    <w:pPr>
      <w:pStyle w:val="En-tte"/>
    </w:pPr>
    <w:r>
      <w:rPr>
        <w:noProof/>
        <w:lang w:eastAsia="fr-FR"/>
      </w:rPr>
      <w:drawing>
        <wp:anchor distT="0" distB="0" distL="114300" distR="114300" simplePos="0" relativeHeight="251659264" behindDoc="1" locked="0" layoutInCell="1" allowOverlap="1" wp14:anchorId="4427FF14" wp14:editId="16AA7CBC">
          <wp:simplePos x="0" y="0"/>
          <wp:positionH relativeFrom="column">
            <wp:posOffset>-553065</wp:posOffset>
          </wp:positionH>
          <wp:positionV relativeFrom="paragraph">
            <wp:posOffset>-251562</wp:posOffset>
          </wp:positionV>
          <wp:extent cx="995680" cy="584835"/>
          <wp:effectExtent l="0" t="0" r="0" b="0"/>
          <wp:wrapTight wrapText="bothSides">
            <wp:wrapPolygon edited="0">
              <wp:start x="0" y="0"/>
              <wp:lineTo x="0" y="21107"/>
              <wp:lineTo x="21214" y="21107"/>
              <wp:lineTo x="21214" y="0"/>
              <wp:lineTo x="0" y="0"/>
            </wp:wrapPolygon>
          </wp:wrapTight>
          <wp:docPr id="1" name="Image 1" descr="https://www.fhf-hdf.fr/wp-content/uploads/2019/02/FHF_Logo-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hf-hdf.fr/wp-content/uploads/2019/02/FHF_Logo-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584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95E21"/>
    <w:multiLevelType w:val="hybridMultilevel"/>
    <w:tmpl w:val="FE08039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573FEB"/>
    <w:multiLevelType w:val="hybridMultilevel"/>
    <w:tmpl w:val="D894594C"/>
    <w:lvl w:ilvl="0" w:tplc="636A4D24">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396063"/>
    <w:multiLevelType w:val="hybridMultilevel"/>
    <w:tmpl w:val="36362EFA"/>
    <w:lvl w:ilvl="0" w:tplc="738637AC">
      <w:start w:val="5"/>
      <w:numFmt w:val="bullet"/>
      <w:lvlText w:val="-"/>
      <w:lvlJc w:val="left"/>
      <w:pPr>
        <w:ind w:left="1068" w:hanging="360"/>
      </w:pPr>
      <w:rPr>
        <w:rFonts w:ascii="Calibri" w:eastAsiaTheme="minorEastAsia"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5761773"/>
    <w:multiLevelType w:val="hybridMultilevel"/>
    <w:tmpl w:val="F7004FD6"/>
    <w:lvl w:ilvl="0" w:tplc="4AE49AA0">
      <w:start w:val="1"/>
      <w:numFmt w:val="decimal"/>
      <w:lvlText w:val="%1."/>
      <w:lvlJc w:val="left"/>
      <w:pPr>
        <w:ind w:left="720" w:hanging="360"/>
      </w:pPr>
      <w:rPr>
        <w:rFonts w:hint="default"/>
        <w:b/>
        <w:bCs/>
        <w:color w:val="4472C4" w:themeColor="accen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026D10"/>
    <w:multiLevelType w:val="hybridMultilevel"/>
    <w:tmpl w:val="30BADDCA"/>
    <w:lvl w:ilvl="0" w:tplc="5394EC1C">
      <w:start w:val="1"/>
      <w:numFmt w:val="bullet"/>
      <w:pStyle w:val="10-TextePucesBleues"/>
      <w:lvlText w:val=""/>
      <w:lvlJc w:val="left"/>
      <w:pPr>
        <w:ind w:left="720" w:hanging="360"/>
      </w:pPr>
      <w:rPr>
        <w:rFonts w:ascii="Symbol" w:hAnsi="Symbol" w:hint="default"/>
        <w:color w:val="357A9B"/>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11F5CFE"/>
    <w:multiLevelType w:val="hybridMultilevel"/>
    <w:tmpl w:val="83B41CFC"/>
    <w:lvl w:ilvl="0" w:tplc="4AE49AA0">
      <w:start w:val="1"/>
      <w:numFmt w:val="decimal"/>
      <w:lvlText w:val="%1."/>
      <w:lvlJc w:val="left"/>
      <w:pPr>
        <w:ind w:left="720" w:hanging="360"/>
      </w:pPr>
      <w:rPr>
        <w:rFonts w:hint="default"/>
        <w:b/>
        <w:bCs/>
        <w:color w:val="4472C4" w:themeColor="accent1"/>
      </w:rPr>
    </w:lvl>
    <w:lvl w:ilvl="1" w:tplc="C470872A">
      <w:start w:val="10"/>
      <w:numFmt w:val="bullet"/>
      <w:lvlText w:val="-"/>
      <w:lvlJc w:val="left"/>
      <w:pPr>
        <w:ind w:left="1440" w:hanging="360"/>
      </w:pPr>
      <w:rPr>
        <w:rFonts w:ascii="Calibri" w:eastAsiaTheme="minorEastAsia"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2522A9"/>
    <w:multiLevelType w:val="hybridMultilevel"/>
    <w:tmpl w:val="62863952"/>
    <w:lvl w:ilvl="0" w:tplc="4068623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877197A"/>
    <w:multiLevelType w:val="hybridMultilevel"/>
    <w:tmpl w:val="3386F66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B081473"/>
    <w:multiLevelType w:val="hybridMultilevel"/>
    <w:tmpl w:val="5990585E"/>
    <w:lvl w:ilvl="0" w:tplc="4AE49AA0">
      <w:start w:val="1"/>
      <w:numFmt w:val="decimal"/>
      <w:lvlText w:val="%1."/>
      <w:lvlJc w:val="left"/>
      <w:pPr>
        <w:ind w:left="720" w:hanging="360"/>
      </w:pPr>
      <w:rPr>
        <w:rFonts w:hint="default"/>
        <w:b/>
        <w:bCs/>
        <w:color w:val="4472C4" w:themeColor="accent1"/>
      </w:rPr>
    </w:lvl>
    <w:lvl w:ilvl="1" w:tplc="C470872A">
      <w:start w:val="10"/>
      <w:numFmt w:val="bullet"/>
      <w:lvlText w:val="-"/>
      <w:lvlJc w:val="left"/>
      <w:pPr>
        <w:ind w:left="1440" w:hanging="360"/>
      </w:pPr>
      <w:rPr>
        <w:rFonts w:ascii="Calibri" w:eastAsiaTheme="minorEastAsia"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361072"/>
    <w:multiLevelType w:val="hybridMultilevel"/>
    <w:tmpl w:val="2744C6BE"/>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313A4676"/>
    <w:multiLevelType w:val="multilevel"/>
    <w:tmpl w:val="B96E304C"/>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11" w15:restartNumberingAfterBreak="0">
    <w:nsid w:val="4FB77720"/>
    <w:multiLevelType w:val="hybridMultilevel"/>
    <w:tmpl w:val="A68A74C2"/>
    <w:lvl w:ilvl="0" w:tplc="738637AC">
      <w:start w:val="5"/>
      <w:numFmt w:val="bullet"/>
      <w:lvlText w:val="-"/>
      <w:lvlJc w:val="left"/>
      <w:pPr>
        <w:ind w:left="1068" w:hanging="360"/>
      </w:pPr>
      <w:rPr>
        <w:rFonts w:ascii="Calibri" w:eastAsiaTheme="minorEastAsia" w:hAnsi="Calibri" w:cs="Calibri" w:hint="default"/>
      </w:rPr>
    </w:lvl>
    <w:lvl w:ilvl="1" w:tplc="C470872A">
      <w:start w:val="10"/>
      <w:numFmt w:val="bullet"/>
      <w:lvlText w:val="-"/>
      <w:lvlJc w:val="left"/>
      <w:pPr>
        <w:ind w:left="1068" w:hanging="360"/>
      </w:pPr>
      <w:rPr>
        <w:rFonts w:ascii="Calibri" w:eastAsiaTheme="minorEastAsia" w:hAnsi="Calibri" w:cstheme="minorBidi"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5254344F"/>
    <w:multiLevelType w:val="hybridMultilevel"/>
    <w:tmpl w:val="85DA7CBE"/>
    <w:lvl w:ilvl="0" w:tplc="308E031A">
      <w:start w:val="2"/>
      <w:numFmt w:val="bullet"/>
      <w:lvlText w:val="-"/>
      <w:lvlJc w:val="left"/>
      <w:pPr>
        <w:ind w:left="360" w:hanging="360"/>
      </w:pPr>
      <w:rPr>
        <w:rFonts w:ascii="Calibri" w:eastAsiaTheme="minorEastAsia" w:hAnsi="Calibri" w:cs="Calibr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542839EF"/>
    <w:multiLevelType w:val="hybridMultilevel"/>
    <w:tmpl w:val="AF1C57EE"/>
    <w:lvl w:ilvl="0" w:tplc="BB982550">
      <w:start w:val="1"/>
      <w:numFmt w:val="bullet"/>
      <w:lvlText w:val=""/>
      <w:lvlJc w:val="left"/>
      <w:pPr>
        <w:ind w:left="720" w:hanging="360"/>
      </w:pPr>
      <w:rPr>
        <w:rFonts w:ascii="Wingdings" w:hAnsi="Wingdings"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659653A"/>
    <w:multiLevelType w:val="multilevel"/>
    <w:tmpl w:val="4CFA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E6786B"/>
    <w:multiLevelType w:val="hybridMultilevel"/>
    <w:tmpl w:val="E5103188"/>
    <w:lvl w:ilvl="0" w:tplc="C470872A">
      <w:start w:val="10"/>
      <w:numFmt w:val="bullet"/>
      <w:lvlText w:val="-"/>
      <w:lvlJc w:val="left"/>
      <w:pPr>
        <w:ind w:left="1068" w:hanging="360"/>
      </w:pPr>
      <w:rPr>
        <w:rFonts w:ascii="Calibri" w:eastAsiaTheme="minorEastAsia"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588109AD"/>
    <w:multiLevelType w:val="hybridMultilevel"/>
    <w:tmpl w:val="B7909ED6"/>
    <w:lvl w:ilvl="0" w:tplc="42226772">
      <w:start w:val="1"/>
      <w:numFmt w:val="bullet"/>
      <w:lvlText w:val=""/>
      <w:lvlJc w:val="left"/>
      <w:pPr>
        <w:ind w:left="720" w:hanging="360"/>
      </w:pPr>
      <w:rPr>
        <w:rFonts w:ascii="Wingdings" w:hAnsi="Wingdings" w:hint="default"/>
        <w:u w:color="357A9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9E111E"/>
    <w:multiLevelType w:val="hybridMultilevel"/>
    <w:tmpl w:val="F534966E"/>
    <w:lvl w:ilvl="0" w:tplc="D04C89A4">
      <w:start w:val="1"/>
      <w:numFmt w:val="upperLetter"/>
      <w:lvlText w:val="%1."/>
      <w:lvlJc w:val="left"/>
      <w:pPr>
        <w:ind w:left="360" w:hanging="360"/>
      </w:pPr>
      <w:rPr>
        <w:rFonts w:hint="default"/>
        <w:b/>
        <w:i w:val="0"/>
        <w:color w:val="0070C0"/>
        <w:sz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5C307190"/>
    <w:multiLevelType w:val="hybridMultilevel"/>
    <w:tmpl w:val="C6B8FC96"/>
    <w:lvl w:ilvl="0" w:tplc="CE1228B4">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502A67"/>
    <w:multiLevelType w:val="hybridMultilevel"/>
    <w:tmpl w:val="BB1E14C4"/>
    <w:lvl w:ilvl="0" w:tplc="69E019C2">
      <w:numFmt w:val="bullet"/>
      <w:lvlText w:val=""/>
      <w:lvlJc w:val="left"/>
      <w:pPr>
        <w:ind w:left="1440" w:hanging="360"/>
      </w:pPr>
      <w:rPr>
        <w:rFonts w:ascii="Wingdings" w:eastAsia="Calibri" w:hAnsi="Wingdings"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66A63E1C"/>
    <w:multiLevelType w:val="hybridMultilevel"/>
    <w:tmpl w:val="5CAEFCFC"/>
    <w:lvl w:ilvl="0" w:tplc="40686238">
      <w:start w:val="6"/>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6F45B0D"/>
    <w:multiLevelType w:val="hybridMultilevel"/>
    <w:tmpl w:val="B734B8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E455D7"/>
    <w:multiLevelType w:val="hybridMultilevel"/>
    <w:tmpl w:val="83C8EE5E"/>
    <w:lvl w:ilvl="0" w:tplc="DC08D4BA">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2E751D"/>
    <w:multiLevelType w:val="multilevel"/>
    <w:tmpl w:val="40EC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16"/>
  </w:num>
  <w:num w:numId="5">
    <w:abstractNumId w:val="1"/>
  </w:num>
  <w:num w:numId="6">
    <w:abstractNumId w:val="4"/>
  </w:num>
  <w:num w:numId="7">
    <w:abstractNumId w:val="17"/>
  </w:num>
  <w:num w:numId="8">
    <w:abstractNumId w:val="18"/>
  </w:num>
  <w:num w:numId="9">
    <w:abstractNumId w:val="7"/>
  </w:num>
  <w:num w:numId="10">
    <w:abstractNumId w:val="22"/>
  </w:num>
  <w:num w:numId="11">
    <w:abstractNumId w:val="14"/>
  </w:num>
  <w:num w:numId="12">
    <w:abstractNumId w:val="13"/>
  </w:num>
  <w:num w:numId="13">
    <w:abstractNumId w:val="15"/>
  </w:num>
  <w:num w:numId="14">
    <w:abstractNumId w:val="9"/>
  </w:num>
  <w:num w:numId="15">
    <w:abstractNumId w:val="21"/>
  </w:num>
  <w:num w:numId="16">
    <w:abstractNumId w:val="11"/>
  </w:num>
  <w:num w:numId="17">
    <w:abstractNumId w:val="19"/>
  </w:num>
  <w:num w:numId="18">
    <w:abstractNumId w:val="0"/>
  </w:num>
  <w:num w:numId="19">
    <w:abstractNumId w:val="5"/>
  </w:num>
  <w:num w:numId="20">
    <w:abstractNumId w:val="8"/>
  </w:num>
  <w:num w:numId="21">
    <w:abstractNumId w:val="20"/>
  </w:num>
  <w:num w:numId="22">
    <w:abstractNumId w:val="23"/>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38E"/>
    <w:rsid w:val="00004D2E"/>
    <w:rsid w:val="0000668A"/>
    <w:rsid w:val="00017050"/>
    <w:rsid w:val="00070893"/>
    <w:rsid w:val="000847D8"/>
    <w:rsid w:val="000F429D"/>
    <w:rsid w:val="0010752F"/>
    <w:rsid w:val="00117D96"/>
    <w:rsid w:val="001341A8"/>
    <w:rsid w:val="001343C7"/>
    <w:rsid w:val="0014170F"/>
    <w:rsid w:val="001729FB"/>
    <w:rsid w:val="00176EAD"/>
    <w:rsid w:val="001B7CB5"/>
    <w:rsid w:val="001D4A71"/>
    <w:rsid w:val="001F188F"/>
    <w:rsid w:val="001F5E47"/>
    <w:rsid w:val="002470A0"/>
    <w:rsid w:val="00283F7B"/>
    <w:rsid w:val="002914E2"/>
    <w:rsid w:val="002D11A5"/>
    <w:rsid w:val="003031A3"/>
    <w:rsid w:val="003072D1"/>
    <w:rsid w:val="003114CE"/>
    <w:rsid w:val="00326F42"/>
    <w:rsid w:val="003376B8"/>
    <w:rsid w:val="00340E6D"/>
    <w:rsid w:val="003830FD"/>
    <w:rsid w:val="00391A16"/>
    <w:rsid w:val="003A55E3"/>
    <w:rsid w:val="003B17B0"/>
    <w:rsid w:val="003F0D9F"/>
    <w:rsid w:val="0040172F"/>
    <w:rsid w:val="00410251"/>
    <w:rsid w:val="00423897"/>
    <w:rsid w:val="00440321"/>
    <w:rsid w:val="00456E02"/>
    <w:rsid w:val="00463F81"/>
    <w:rsid w:val="00467210"/>
    <w:rsid w:val="0049453C"/>
    <w:rsid w:val="004974D5"/>
    <w:rsid w:val="004B6A54"/>
    <w:rsid w:val="004C3890"/>
    <w:rsid w:val="00556B38"/>
    <w:rsid w:val="00566823"/>
    <w:rsid w:val="005721A3"/>
    <w:rsid w:val="00581514"/>
    <w:rsid w:val="00587C78"/>
    <w:rsid w:val="005A3832"/>
    <w:rsid w:val="005C3B9A"/>
    <w:rsid w:val="005D6916"/>
    <w:rsid w:val="005E59F3"/>
    <w:rsid w:val="006266F8"/>
    <w:rsid w:val="006325B6"/>
    <w:rsid w:val="0063700D"/>
    <w:rsid w:val="00655085"/>
    <w:rsid w:val="00661640"/>
    <w:rsid w:val="00680624"/>
    <w:rsid w:val="00682C6F"/>
    <w:rsid w:val="0069639F"/>
    <w:rsid w:val="006A7F34"/>
    <w:rsid w:val="006E250B"/>
    <w:rsid w:val="00705749"/>
    <w:rsid w:val="00794644"/>
    <w:rsid w:val="007E5022"/>
    <w:rsid w:val="008036C1"/>
    <w:rsid w:val="008570FF"/>
    <w:rsid w:val="008C696A"/>
    <w:rsid w:val="008F0BBB"/>
    <w:rsid w:val="00916C86"/>
    <w:rsid w:val="00923894"/>
    <w:rsid w:val="00935547"/>
    <w:rsid w:val="00936828"/>
    <w:rsid w:val="009372FD"/>
    <w:rsid w:val="009422C5"/>
    <w:rsid w:val="00952EF8"/>
    <w:rsid w:val="00960A12"/>
    <w:rsid w:val="00961F01"/>
    <w:rsid w:val="00964AD1"/>
    <w:rsid w:val="00974156"/>
    <w:rsid w:val="00990FE6"/>
    <w:rsid w:val="009E2AEE"/>
    <w:rsid w:val="009E49ED"/>
    <w:rsid w:val="00A070DE"/>
    <w:rsid w:val="00A13A09"/>
    <w:rsid w:val="00A16F38"/>
    <w:rsid w:val="00A2749C"/>
    <w:rsid w:val="00A34375"/>
    <w:rsid w:val="00A72C70"/>
    <w:rsid w:val="00A82A8D"/>
    <w:rsid w:val="00AB2807"/>
    <w:rsid w:val="00AE2539"/>
    <w:rsid w:val="00AF6A20"/>
    <w:rsid w:val="00B20E04"/>
    <w:rsid w:val="00B3295D"/>
    <w:rsid w:val="00B7078D"/>
    <w:rsid w:val="00B85071"/>
    <w:rsid w:val="00BF03B5"/>
    <w:rsid w:val="00BF0755"/>
    <w:rsid w:val="00C1419C"/>
    <w:rsid w:val="00C33FC5"/>
    <w:rsid w:val="00C5754F"/>
    <w:rsid w:val="00C93191"/>
    <w:rsid w:val="00CA7E86"/>
    <w:rsid w:val="00CC79EB"/>
    <w:rsid w:val="00CD238E"/>
    <w:rsid w:val="00CF0B33"/>
    <w:rsid w:val="00D046DE"/>
    <w:rsid w:val="00D22EAF"/>
    <w:rsid w:val="00D46CF1"/>
    <w:rsid w:val="00D627B8"/>
    <w:rsid w:val="00DD28DE"/>
    <w:rsid w:val="00DD614F"/>
    <w:rsid w:val="00DE4570"/>
    <w:rsid w:val="00E80120"/>
    <w:rsid w:val="00E852A4"/>
    <w:rsid w:val="00EC33F7"/>
    <w:rsid w:val="00F17168"/>
    <w:rsid w:val="00F2313F"/>
    <w:rsid w:val="00F6503E"/>
    <w:rsid w:val="00F87B69"/>
    <w:rsid w:val="00FA7F47"/>
    <w:rsid w:val="00FD6D3F"/>
    <w:rsid w:val="00FE7EC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ADD23"/>
  <w15:chartTrackingRefBased/>
  <w15:docId w15:val="{F8B7D8A5-AFF9-FA4E-B6B7-20F4B562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0755"/>
  </w:style>
  <w:style w:type="paragraph" w:styleId="Titre1">
    <w:name w:val="heading 1"/>
    <w:basedOn w:val="Normal"/>
    <w:next w:val="Normal"/>
    <w:link w:val="Titre1Car"/>
    <w:uiPriority w:val="9"/>
    <w:qFormat/>
    <w:rsid w:val="00FA7F47"/>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line="276" w:lineRule="auto"/>
      <w:outlineLvl w:val="0"/>
    </w:pPr>
    <w:rPr>
      <w:caps/>
      <w:color w:val="FFFFFF" w:themeColor="background1"/>
      <w:spacing w:val="15"/>
      <w:sz w:val="22"/>
      <w:szCs w:val="22"/>
      <w:lang w:eastAsia="en-US"/>
    </w:rPr>
  </w:style>
  <w:style w:type="paragraph" w:styleId="Titre2">
    <w:name w:val="heading 2"/>
    <w:basedOn w:val="Normal"/>
    <w:next w:val="Normal"/>
    <w:link w:val="Titre2Car"/>
    <w:uiPriority w:val="9"/>
    <w:unhideWhenUsed/>
    <w:qFormat/>
    <w:rsid w:val="00FA7F47"/>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line="276" w:lineRule="auto"/>
      <w:outlineLvl w:val="1"/>
    </w:pPr>
    <w:rPr>
      <w:caps/>
      <w:spacing w:val="15"/>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238E"/>
    <w:pPr>
      <w:spacing w:before="100" w:after="200" w:line="276" w:lineRule="auto"/>
      <w:ind w:left="720"/>
      <w:contextualSpacing/>
    </w:pPr>
    <w:rPr>
      <w:sz w:val="20"/>
      <w:szCs w:val="20"/>
      <w:lang w:eastAsia="en-US"/>
    </w:rPr>
  </w:style>
  <w:style w:type="character" w:customStyle="1" w:styleId="Titre1Car">
    <w:name w:val="Titre 1 Car"/>
    <w:basedOn w:val="Policepardfaut"/>
    <w:link w:val="Titre1"/>
    <w:uiPriority w:val="9"/>
    <w:rsid w:val="00FA7F47"/>
    <w:rPr>
      <w:caps/>
      <w:color w:val="FFFFFF" w:themeColor="background1"/>
      <w:spacing w:val="15"/>
      <w:sz w:val="22"/>
      <w:szCs w:val="22"/>
      <w:shd w:val="clear" w:color="auto" w:fill="4472C4" w:themeFill="accent1"/>
      <w:lang w:eastAsia="en-US"/>
    </w:rPr>
  </w:style>
  <w:style w:type="character" w:customStyle="1" w:styleId="Titre2Car">
    <w:name w:val="Titre 2 Car"/>
    <w:basedOn w:val="Policepardfaut"/>
    <w:link w:val="Titre2"/>
    <w:uiPriority w:val="9"/>
    <w:rsid w:val="00FA7F47"/>
    <w:rPr>
      <w:caps/>
      <w:spacing w:val="15"/>
      <w:sz w:val="20"/>
      <w:szCs w:val="20"/>
      <w:shd w:val="clear" w:color="auto" w:fill="D9E2F3" w:themeFill="accent1" w:themeFillTint="33"/>
      <w:lang w:eastAsia="en-US"/>
    </w:rPr>
  </w:style>
  <w:style w:type="paragraph" w:customStyle="1" w:styleId="10-TextePucesBleues">
    <w:name w:val="10 - Texte Puces Bleues"/>
    <w:basedOn w:val="Normal"/>
    <w:qFormat/>
    <w:rsid w:val="00B3295D"/>
    <w:pPr>
      <w:numPr>
        <w:numId w:val="6"/>
      </w:numPr>
      <w:autoSpaceDE w:val="0"/>
      <w:autoSpaceDN w:val="0"/>
      <w:adjustRightInd w:val="0"/>
      <w:spacing w:before="60" w:line="240" w:lineRule="exact"/>
      <w:jc w:val="both"/>
    </w:pPr>
    <w:rPr>
      <w:rFonts w:ascii="Calibri" w:eastAsia="Times New Roman" w:hAnsi="Calibri" w:cs="Calibri"/>
      <w:color w:val="1A181C"/>
      <w:sz w:val="22"/>
      <w:szCs w:val="22"/>
      <w:lang w:eastAsia="en-US"/>
    </w:rPr>
  </w:style>
  <w:style w:type="table" w:styleId="Grilledutableau">
    <w:name w:val="Table Grid"/>
    <w:basedOn w:val="TableauNormal"/>
    <w:uiPriority w:val="39"/>
    <w:rsid w:val="00B3295D"/>
    <w:pPr>
      <w:spacing w:line="240" w:lineRule="exact"/>
      <w:contextualSpacing/>
      <w:jc w:val="both"/>
    </w:pPr>
    <w:rPr>
      <w:rFonts w:ascii="Calibri" w:eastAsia="Times New Roman"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TexteLosangesBleus">
    <w:name w:val="09 - Texte Losanges Bleus"/>
    <w:basedOn w:val="Normal"/>
    <w:qFormat/>
    <w:rsid w:val="00B3295D"/>
    <w:pPr>
      <w:spacing w:before="120" w:line="240" w:lineRule="exact"/>
      <w:jc w:val="both"/>
    </w:pPr>
    <w:rPr>
      <w:rFonts w:ascii="Calibri" w:eastAsia="Times New Roman" w:hAnsi="Calibri" w:cs="Times New Roman"/>
      <w:b/>
      <w:sz w:val="22"/>
      <w:szCs w:val="22"/>
      <w:lang w:eastAsia="en-US"/>
    </w:rPr>
  </w:style>
  <w:style w:type="paragraph" w:customStyle="1" w:styleId="07-SectionTitreBleu">
    <w:name w:val="07 - Section Titre Bleu"/>
    <w:basedOn w:val="Normal"/>
    <w:qFormat/>
    <w:rsid w:val="00B3295D"/>
    <w:pPr>
      <w:widowControl w:val="0"/>
      <w:pBdr>
        <w:bottom w:val="single" w:sz="12" w:space="1" w:color="357A9B"/>
      </w:pBdr>
      <w:autoSpaceDE w:val="0"/>
      <w:autoSpaceDN w:val="0"/>
      <w:adjustRightInd w:val="0"/>
      <w:spacing w:before="240" w:after="160"/>
      <w:contextualSpacing/>
      <w:jc w:val="both"/>
    </w:pPr>
    <w:rPr>
      <w:rFonts w:ascii="Calibri" w:eastAsia="Times New Roman" w:hAnsi="Calibri" w:cs="Calibri"/>
      <w:b/>
      <w:bCs/>
      <w:color w:val="357A9B"/>
      <w:kern w:val="2"/>
      <w:sz w:val="30"/>
      <w:szCs w:val="30"/>
      <w:lang w:eastAsia="en-US"/>
    </w:rPr>
  </w:style>
  <w:style w:type="table" w:styleId="TableauGrille4-Accentuation1">
    <w:name w:val="Grid Table 4 Accent 1"/>
    <w:basedOn w:val="TableauNormal"/>
    <w:uiPriority w:val="49"/>
    <w:rsid w:val="006E250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En-tte">
    <w:name w:val="header"/>
    <w:basedOn w:val="Normal"/>
    <w:link w:val="En-tteCar"/>
    <w:uiPriority w:val="99"/>
    <w:unhideWhenUsed/>
    <w:rsid w:val="00E80120"/>
    <w:pPr>
      <w:tabs>
        <w:tab w:val="center" w:pos="4536"/>
        <w:tab w:val="right" w:pos="9072"/>
      </w:tabs>
    </w:pPr>
  </w:style>
  <w:style w:type="character" w:customStyle="1" w:styleId="En-tteCar">
    <w:name w:val="En-tête Car"/>
    <w:basedOn w:val="Policepardfaut"/>
    <w:link w:val="En-tte"/>
    <w:uiPriority w:val="99"/>
    <w:rsid w:val="00E80120"/>
  </w:style>
  <w:style w:type="paragraph" w:styleId="Pieddepage">
    <w:name w:val="footer"/>
    <w:basedOn w:val="Normal"/>
    <w:link w:val="PieddepageCar"/>
    <w:uiPriority w:val="99"/>
    <w:unhideWhenUsed/>
    <w:rsid w:val="00E80120"/>
    <w:pPr>
      <w:tabs>
        <w:tab w:val="center" w:pos="4536"/>
        <w:tab w:val="right" w:pos="9072"/>
      </w:tabs>
    </w:pPr>
  </w:style>
  <w:style w:type="character" w:customStyle="1" w:styleId="PieddepageCar">
    <w:name w:val="Pied de page Car"/>
    <w:basedOn w:val="Policepardfaut"/>
    <w:link w:val="Pieddepage"/>
    <w:uiPriority w:val="99"/>
    <w:rsid w:val="00E80120"/>
  </w:style>
  <w:style w:type="character" w:styleId="Numrodepage">
    <w:name w:val="page number"/>
    <w:basedOn w:val="Policepardfaut"/>
    <w:uiPriority w:val="99"/>
    <w:semiHidden/>
    <w:unhideWhenUsed/>
    <w:rsid w:val="00E80120"/>
  </w:style>
  <w:style w:type="character" w:styleId="Marquedecommentaire">
    <w:name w:val="annotation reference"/>
    <w:basedOn w:val="Policepardfaut"/>
    <w:uiPriority w:val="99"/>
    <w:semiHidden/>
    <w:unhideWhenUsed/>
    <w:rsid w:val="00DE4570"/>
    <w:rPr>
      <w:sz w:val="16"/>
      <w:szCs w:val="16"/>
    </w:rPr>
  </w:style>
  <w:style w:type="paragraph" w:styleId="Commentaire">
    <w:name w:val="annotation text"/>
    <w:basedOn w:val="Normal"/>
    <w:link w:val="CommentaireCar"/>
    <w:uiPriority w:val="99"/>
    <w:semiHidden/>
    <w:unhideWhenUsed/>
    <w:rsid w:val="00DE4570"/>
    <w:rPr>
      <w:sz w:val="20"/>
      <w:szCs w:val="20"/>
    </w:rPr>
  </w:style>
  <w:style w:type="character" w:customStyle="1" w:styleId="CommentaireCar">
    <w:name w:val="Commentaire Car"/>
    <w:basedOn w:val="Policepardfaut"/>
    <w:link w:val="Commentaire"/>
    <w:uiPriority w:val="99"/>
    <w:semiHidden/>
    <w:rsid w:val="00DE4570"/>
    <w:rPr>
      <w:sz w:val="20"/>
      <w:szCs w:val="20"/>
    </w:rPr>
  </w:style>
  <w:style w:type="paragraph" w:styleId="Objetducommentaire">
    <w:name w:val="annotation subject"/>
    <w:basedOn w:val="Commentaire"/>
    <w:next w:val="Commentaire"/>
    <w:link w:val="ObjetducommentaireCar"/>
    <w:uiPriority w:val="99"/>
    <w:semiHidden/>
    <w:unhideWhenUsed/>
    <w:rsid w:val="00DE4570"/>
    <w:rPr>
      <w:b/>
      <w:bCs/>
    </w:rPr>
  </w:style>
  <w:style w:type="character" w:customStyle="1" w:styleId="ObjetducommentaireCar">
    <w:name w:val="Objet du commentaire Car"/>
    <w:basedOn w:val="CommentaireCar"/>
    <w:link w:val="Objetducommentaire"/>
    <w:uiPriority w:val="99"/>
    <w:semiHidden/>
    <w:rsid w:val="00DE4570"/>
    <w:rPr>
      <w:b/>
      <w:bCs/>
      <w:sz w:val="20"/>
      <w:szCs w:val="20"/>
    </w:rPr>
  </w:style>
  <w:style w:type="paragraph" w:styleId="Textedebulles">
    <w:name w:val="Balloon Text"/>
    <w:basedOn w:val="Normal"/>
    <w:link w:val="TextedebullesCar"/>
    <w:uiPriority w:val="99"/>
    <w:semiHidden/>
    <w:unhideWhenUsed/>
    <w:rsid w:val="00DE4570"/>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4570"/>
    <w:rPr>
      <w:rFonts w:ascii="Segoe UI" w:hAnsi="Segoe UI" w:cs="Segoe UI"/>
      <w:sz w:val="18"/>
      <w:szCs w:val="18"/>
    </w:rPr>
  </w:style>
  <w:style w:type="paragraph" w:styleId="NormalWeb">
    <w:name w:val="Normal (Web)"/>
    <w:basedOn w:val="Normal"/>
    <w:uiPriority w:val="99"/>
    <w:semiHidden/>
    <w:unhideWhenUsed/>
    <w:rsid w:val="00017050"/>
    <w:rPr>
      <w:rFonts w:ascii="Times New Roman" w:hAnsi="Times New Roman" w:cs="Times New Roman"/>
    </w:rPr>
  </w:style>
  <w:style w:type="table" w:styleId="TableauGrille4-Accentuation5">
    <w:name w:val="Grid Table 4 Accent 5"/>
    <w:basedOn w:val="TableauNormal"/>
    <w:uiPriority w:val="49"/>
    <w:rsid w:val="00A82A8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tedebasdepage">
    <w:name w:val="footnote text"/>
    <w:basedOn w:val="Normal"/>
    <w:link w:val="NotedebasdepageCar"/>
    <w:uiPriority w:val="99"/>
    <w:semiHidden/>
    <w:unhideWhenUsed/>
    <w:rsid w:val="00DD28DE"/>
    <w:rPr>
      <w:sz w:val="20"/>
      <w:szCs w:val="20"/>
    </w:rPr>
  </w:style>
  <w:style w:type="character" w:customStyle="1" w:styleId="NotedebasdepageCar">
    <w:name w:val="Note de bas de page Car"/>
    <w:basedOn w:val="Policepardfaut"/>
    <w:link w:val="Notedebasdepage"/>
    <w:uiPriority w:val="99"/>
    <w:semiHidden/>
    <w:rsid w:val="00DD28DE"/>
    <w:rPr>
      <w:sz w:val="20"/>
      <w:szCs w:val="20"/>
    </w:rPr>
  </w:style>
  <w:style w:type="character" w:styleId="Appelnotedebasdep">
    <w:name w:val="footnote reference"/>
    <w:basedOn w:val="Policepardfaut"/>
    <w:uiPriority w:val="99"/>
    <w:semiHidden/>
    <w:unhideWhenUsed/>
    <w:rsid w:val="00DD28DE"/>
    <w:rPr>
      <w:vertAlign w:val="superscript"/>
    </w:rPr>
  </w:style>
  <w:style w:type="character" w:styleId="Lienhypertexte">
    <w:name w:val="Hyperlink"/>
    <w:basedOn w:val="Policepardfaut"/>
    <w:uiPriority w:val="99"/>
    <w:unhideWhenUsed/>
    <w:rsid w:val="00DD28DE"/>
    <w:rPr>
      <w:color w:val="0563C1" w:themeColor="hyperlink"/>
      <w:u w:val="single"/>
    </w:rPr>
  </w:style>
  <w:style w:type="character" w:styleId="Mentionnonrsolue">
    <w:name w:val="Unresolved Mention"/>
    <w:basedOn w:val="Policepardfaut"/>
    <w:uiPriority w:val="99"/>
    <w:rsid w:val="00DD28DE"/>
    <w:rPr>
      <w:color w:val="605E5C"/>
      <w:shd w:val="clear" w:color="auto" w:fill="E1DFDD"/>
    </w:rPr>
  </w:style>
  <w:style w:type="character" w:styleId="Lienhypertextesuivivisit">
    <w:name w:val="FollowedHyperlink"/>
    <w:basedOn w:val="Policepardfaut"/>
    <w:uiPriority w:val="99"/>
    <w:semiHidden/>
    <w:unhideWhenUsed/>
    <w:rsid w:val="003376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18074">
      <w:bodyDiv w:val="1"/>
      <w:marLeft w:val="0"/>
      <w:marRight w:val="0"/>
      <w:marTop w:val="0"/>
      <w:marBottom w:val="0"/>
      <w:divBdr>
        <w:top w:val="none" w:sz="0" w:space="0" w:color="auto"/>
        <w:left w:val="none" w:sz="0" w:space="0" w:color="auto"/>
        <w:bottom w:val="none" w:sz="0" w:space="0" w:color="auto"/>
        <w:right w:val="none" w:sz="0" w:space="0" w:color="auto"/>
      </w:divBdr>
    </w:div>
    <w:div w:id="70200807">
      <w:bodyDiv w:val="1"/>
      <w:marLeft w:val="0"/>
      <w:marRight w:val="0"/>
      <w:marTop w:val="0"/>
      <w:marBottom w:val="0"/>
      <w:divBdr>
        <w:top w:val="none" w:sz="0" w:space="0" w:color="auto"/>
        <w:left w:val="none" w:sz="0" w:space="0" w:color="auto"/>
        <w:bottom w:val="none" w:sz="0" w:space="0" w:color="auto"/>
        <w:right w:val="none" w:sz="0" w:space="0" w:color="auto"/>
      </w:divBdr>
    </w:div>
    <w:div w:id="92750676">
      <w:bodyDiv w:val="1"/>
      <w:marLeft w:val="0"/>
      <w:marRight w:val="0"/>
      <w:marTop w:val="0"/>
      <w:marBottom w:val="0"/>
      <w:divBdr>
        <w:top w:val="none" w:sz="0" w:space="0" w:color="auto"/>
        <w:left w:val="none" w:sz="0" w:space="0" w:color="auto"/>
        <w:bottom w:val="none" w:sz="0" w:space="0" w:color="auto"/>
        <w:right w:val="none" w:sz="0" w:space="0" w:color="auto"/>
      </w:divBdr>
    </w:div>
    <w:div w:id="205408178">
      <w:bodyDiv w:val="1"/>
      <w:marLeft w:val="0"/>
      <w:marRight w:val="0"/>
      <w:marTop w:val="0"/>
      <w:marBottom w:val="0"/>
      <w:divBdr>
        <w:top w:val="none" w:sz="0" w:space="0" w:color="auto"/>
        <w:left w:val="none" w:sz="0" w:space="0" w:color="auto"/>
        <w:bottom w:val="none" w:sz="0" w:space="0" w:color="auto"/>
        <w:right w:val="none" w:sz="0" w:space="0" w:color="auto"/>
      </w:divBdr>
    </w:div>
    <w:div w:id="224220825">
      <w:bodyDiv w:val="1"/>
      <w:marLeft w:val="0"/>
      <w:marRight w:val="0"/>
      <w:marTop w:val="0"/>
      <w:marBottom w:val="0"/>
      <w:divBdr>
        <w:top w:val="none" w:sz="0" w:space="0" w:color="auto"/>
        <w:left w:val="none" w:sz="0" w:space="0" w:color="auto"/>
        <w:bottom w:val="none" w:sz="0" w:space="0" w:color="auto"/>
        <w:right w:val="none" w:sz="0" w:space="0" w:color="auto"/>
      </w:divBdr>
    </w:div>
    <w:div w:id="239679511">
      <w:bodyDiv w:val="1"/>
      <w:marLeft w:val="0"/>
      <w:marRight w:val="0"/>
      <w:marTop w:val="0"/>
      <w:marBottom w:val="0"/>
      <w:divBdr>
        <w:top w:val="none" w:sz="0" w:space="0" w:color="auto"/>
        <w:left w:val="none" w:sz="0" w:space="0" w:color="auto"/>
        <w:bottom w:val="none" w:sz="0" w:space="0" w:color="auto"/>
        <w:right w:val="none" w:sz="0" w:space="0" w:color="auto"/>
      </w:divBdr>
    </w:div>
    <w:div w:id="311712972">
      <w:bodyDiv w:val="1"/>
      <w:marLeft w:val="0"/>
      <w:marRight w:val="0"/>
      <w:marTop w:val="0"/>
      <w:marBottom w:val="0"/>
      <w:divBdr>
        <w:top w:val="none" w:sz="0" w:space="0" w:color="auto"/>
        <w:left w:val="none" w:sz="0" w:space="0" w:color="auto"/>
        <w:bottom w:val="none" w:sz="0" w:space="0" w:color="auto"/>
        <w:right w:val="none" w:sz="0" w:space="0" w:color="auto"/>
      </w:divBdr>
      <w:divsChild>
        <w:div w:id="915436602">
          <w:marLeft w:val="0"/>
          <w:marRight w:val="0"/>
          <w:marTop w:val="0"/>
          <w:marBottom w:val="0"/>
          <w:divBdr>
            <w:top w:val="none" w:sz="0" w:space="0" w:color="auto"/>
            <w:left w:val="none" w:sz="0" w:space="0" w:color="auto"/>
            <w:bottom w:val="none" w:sz="0" w:space="0" w:color="auto"/>
            <w:right w:val="none" w:sz="0" w:space="0" w:color="auto"/>
          </w:divBdr>
          <w:divsChild>
            <w:div w:id="836966296">
              <w:marLeft w:val="0"/>
              <w:marRight w:val="0"/>
              <w:marTop w:val="0"/>
              <w:marBottom w:val="0"/>
              <w:divBdr>
                <w:top w:val="none" w:sz="0" w:space="0" w:color="auto"/>
                <w:left w:val="none" w:sz="0" w:space="0" w:color="auto"/>
                <w:bottom w:val="none" w:sz="0" w:space="0" w:color="auto"/>
                <w:right w:val="none" w:sz="0" w:space="0" w:color="auto"/>
              </w:divBdr>
              <w:divsChild>
                <w:div w:id="1061636422">
                  <w:marLeft w:val="0"/>
                  <w:marRight w:val="0"/>
                  <w:marTop w:val="0"/>
                  <w:marBottom w:val="0"/>
                  <w:divBdr>
                    <w:top w:val="none" w:sz="0" w:space="0" w:color="auto"/>
                    <w:left w:val="none" w:sz="0" w:space="0" w:color="auto"/>
                    <w:bottom w:val="none" w:sz="0" w:space="0" w:color="auto"/>
                    <w:right w:val="none" w:sz="0" w:space="0" w:color="auto"/>
                  </w:divBdr>
                  <w:divsChild>
                    <w:div w:id="124866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12891">
      <w:bodyDiv w:val="1"/>
      <w:marLeft w:val="0"/>
      <w:marRight w:val="0"/>
      <w:marTop w:val="0"/>
      <w:marBottom w:val="0"/>
      <w:divBdr>
        <w:top w:val="none" w:sz="0" w:space="0" w:color="auto"/>
        <w:left w:val="none" w:sz="0" w:space="0" w:color="auto"/>
        <w:bottom w:val="none" w:sz="0" w:space="0" w:color="auto"/>
        <w:right w:val="none" w:sz="0" w:space="0" w:color="auto"/>
      </w:divBdr>
    </w:div>
    <w:div w:id="475803168">
      <w:bodyDiv w:val="1"/>
      <w:marLeft w:val="0"/>
      <w:marRight w:val="0"/>
      <w:marTop w:val="0"/>
      <w:marBottom w:val="0"/>
      <w:divBdr>
        <w:top w:val="none" w:sz="0" w:space="0" w:color="auto"/>
        <w:left w:val="none" w:sz="0" w:space="0" w:color="auto"/>
        <w:bottom w:val="none" w:sz="0" w:space="0" w:color="auto"/>
        <w:right w:val="none" w:sz="0" w:space="0" w:color="auto"/>
      </w:divBdr>
    </w:div>
    <w:div w:id="503857075">
      <w:bodyDiv w:val="1"/>
      <w:marLeft w:val="0"/>
      <w:marRight w:val="0"/>
      <w:marTop w:val="0"/>
      <w:marBottom w:val="0"/>
      <w:divBdr>
        <w:top w:val="none" w:sz="0" w:space="0" w:color="auto"/>
        <w:left w:val="none" w:sz="0" w:space="0" w:color="auto"/>
        <w:bottom w:val="none" w:sz="0" w:space="0" w:color="auto"/>
        <w:right w:val="none" w:sz="0" w:space="0" w:color="auto"/>
      </w:divBdr>
    </w:div>
    <w:div w:id="621694403">
      <w:bodyDiv w:val="1"/>
      <w:marLeft w:val="0"/>
      <w:marRight w:val="0"/>
      <w:marTop w:val="0"/>
      <w:marBottom w:val="0"/>
      <w:divBdr>
        <w:top w:val="none" w:sz="0" w:space="0" w:color="auto"/>
        <w:left w:val="none" w:sz="0" w:space="0" w:color="auto"/>
        <w:bottom w:val="none" w:sz="0" w:space="0" w:color="auto"/>
        <w:right w:val="none" w:sz="0" w:space="0" w:color="auto"/>
      </w:divBdr>
    </w:div>
    <w:div w:id="742066747">
      <w:bodyDiv w:val="1"/>
      <w:marLeft w:val="0"/>
      <w:marRight w:val="0"/>
      <w:marTop w:val="0"/>
      <w:marBottom w:val="0"/>
      <w:divBdr>
        <w:top w:val="none" w:sz="0" w:space="0" w:color="auto"/>
        <w:left w:val="none" w:sz="0" w:space="0" w:color="auto"/>
        <w:bottom w:val="none" w:sz="0" w:space="0" w:color="auto"/>
        <w:right w:val="none" w:sz="0" w:space="0" w:color="auto"/>
      </w:divBdr>
    </w:div>
    <w:div w:id="790519297">
      <w:bodyDiv w:val="1"/>
      <w:marLeft w:val="0"/>
      <w:marRight w:val="0"/>
      <w:marTop w:val="0"/>
      <w:marBottom w:val="0"/>
      <w:divBdr>
        <w:top w:val="none" w:sz="0" w:space="0" w:color="auto"/>
        <w:left w:val="none" w:sz="0" w:space="0" w:color="auto"/>
        <w:bottom w:val="none" w:sz="0" w:space="0" w:color="auto"/>
        <w:right w:val="none" w:sz="0" w:space="0" w:color="auto"/>
      </w:divBdr>
      <w:divsChild>
        <w:div w:id="140582675">
          <w:marLeft w:val="0"/>
          <w:marRight w:val="0"/>
          <w:marTop w:val="0"/>
          <w:marBottom w:val="0"/>
          <w:divBdr>
            <w:top w:val="none" w:sz="0" w:space="0" w:color="auto"/>
            <w:left w:val="none" w:sz="0" w:space="0" w:color="auto"/>
            <w:bottom w:val="none" w:sz="0" w:space="0" w:color="auto"/>
            <w:right w:val="none" w:sz="0" w:space="0" w:color="auto"/>
          </w:divBdr>
          <w:divsChild>
            <w:div w:id="1616592604">
              <w:marLeft w:val="0"/>
              <w:marRight w:val="0"/>
              <w:marTop w:val="0"/>
              <w:marBottom w:val="0"/>
              <w:divBdr>
                <w:top w:val="none" w:sz="0" w:space="0" w:color="auto"/>
                <w:left w:val="none" w:sz="0" w:space="0" w:color="auto"/>
                <w:bottom w:val="none" w:sz="0" w:space="0" w:color="auto"/>
                <w:right w:val="none" w:sz="0" w:space="0" w:color="auto"/>
              </w:divBdr>
              <w:divsChild>
                <w:div w:id="120671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52199">
      <w:bodyDiv w:val="1"/>
      <w:marLeft w:val="0"/>
      <w:marRight w:val="0"/>
      <w:marTop w:val="0"/>
      <w:marBottom w:val="0"/>
      <w:divBdr>
        <w:top w:val="none" w:sz="0" w:space="0" w:color="auto"/>
        <w:left w:val="none" w:sz="0" w:space="0" w:color="auto"/>
        <w:bottom w:val="none" w:sz="0" w:space="0" w:color="auto"/>
        <w:right w:val="none" w:sz="0" w:space="0" w:color="auto"/>
      </w:divBdr>
    </w:div>
    <w:div w:id="795413670">
      <w:bodyDiv w:val="1"/>
      <w:marLeft w:val="0"/>
      <w:marRight w:val="0"/>
      <w:marTop w:val="0"/>
      <w:marBottom w:val="0"/>
      <w:divBdr>
        <w:top w:val="none" w:sz="0" w:space="0" w:color="auto"/>
        <w:left w:val="none" w:sz="0" w:space="0" w:color="auto"/>
        <w:bottom w:val="none" w:sz="0" w:space="0" w:color="auto"/>
        <w:right w:val="none" w:sz="0" w:space="0" w:color="auto"/>
      </w:divBdr>
      <w:divsChild>
        <w:div w:id="923414122">
          <w:marLeft w:val="0"/>
          <w:marRight w:val="0"/>
          <w:marTop w:val="0"/>
          <w:marBottom w:val="0"/>
          <w:divBdr>
            <w:top w:val="none" w:sz="0" w:space="0" w:color="auto"/>
            <w:left w:val="none" w:sz="0" w:space="0" w:color="auto"/>
            <w:bottom w:val="none" w:sz="0" w:space="0" w:color="auto"/>
            <w:right w:val="none" w:sz="0" w:space="0" w:color="auto"/>
          </w:divBdr>
          <w:divsChild>
            <w:div w:id="1431782319">
              <w:marLeft w:val="0"/>
              <w:marRight w:val="0"/>
              <w:marTop w:val="0"/>
              <w:marBottom w:val="0"/>
              <w:divBdr>
                <w:top w:val="none" w:sz="0" w:space="0" w:color="auto"/>
                <w:left w:val="none" w:sz="0" w:space="0" w:color="auto"/>
                <w:bottom w:val="none" w:sz="0" w:space="0" w:color="auto"/>
                <w:right w:val="none" w:sz="0" w:space="0" w:color="auto"/>
              </w:divBdr>
              <w:divsChild>
                <w:div w:id="2042436479">
                  <w:marLeft w:val="0"/>
                  <w:marRight w:val="0"/>
                  <w:marTop w:val="0"/>
                  <w:marBottom w:val="0"/>
                  <w:divBdr>
                    <w:top w:val="none" w:sz="0" w:space="0" w:color="auto"/>
                    <w:left w:val="none" w:sz="0" w:space="0" w:color="auto"/>
                    <w:bottom w:val="none" w:sz="0" w:space="0" w:color="auto"/>
                    <w:right w:val="none" w:sz="0" w:space="0" w:color="auto"/>
                  </w:divBdr>
                  <w:divsChild>
                    <w:div w:id="77027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835876">
      <w:bodyDiv w:val="1"/>
      <w:marLeft w:val="0"/>
      <w:marRight w:val="0"/>
      <w:marTop w:val="0"/>
      <w:marBottom w:val="0"/>
      <w:divBdr>
        <w:top w:val="none" w:sz="0" w:space="0" w:color="auto"/>
        <w:left w:val="none" w:sz="0" w:space="0" w:color="auto"/>
        <w:bottom w:val="none" w:sz="0" w:space="0" w:color="auto"/>
        <w:right w:val="none" w:sz="0" w:space="0" w:color="auto"/>
      </w:divBdr>
    </w:div>
    <w:div w:id="916552810">
      <w:bodyDiv w:val="1"/>
      <w:marLeft w:val="0"/>
      <w:marRight w:val="0"/>
      <w:marTop w:val="0"/>
      <w:marBottom w:val="0"/>
      <w:divBdr>
        <w:top w:val="none" w:sz="0" w:space="0" w:color="auto"/>
        <w:left w:val="none" w:sz="0" w:space="0" w:color="auto"/>
        <w:bottom w:val="none" w:sz="0" w:space="0" w:color="auto"/>
        <w:right w:val="none" w:sz="0" w:space="0" w:color="auto"/>
      </w:divBdr>
      <w:divsChild>
        <w:div w:id="460877826">
          <w:marLeft w:val="0"/>
          <w:marRight w:val="0"/>
          <w:marTop w:val="0"/>
          <w:marBottom w:val="0"/>
          <w:divBdr>
            <w:top w:val="none" w:sz="0" w:space="0" w:color="auto"/>
            <w:left w:val="none" w:sz="0" w:space="0" w:color="auto"/>
            <w:bottom w:val="none" w:sz="0" w:space="0" w:color="auto"/>
            <w:right w:val="none" w:sz="0" w:space="0" w:color="auto"/>
          </w:divBdr>
          <w:divsChild>
            <w:div w:id="1575821872">
              <w:marLeft w:val="0"/>
              <w:marRight w:val="0"/>
              <w:marTop w:val="0"/>
              <w:marBottom w:val="0"/>
              <w:divBdr>
                <w:top w:val="none" w:sz="0" w:space="0" w:color="auto"/>
                <w:left w:val="none" w:sz="0" w:space="0" w:color="auto"/>
                <w:bottom w:val="none" w:sz="0" w:space="0" w:color="auto"/>
                <w:right w:val="none" w:sz="0" w:space="0" w:color="auto"/>
              </w:divBdr>
              <w:divsChild>
                <w:div w:id="91196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38662">
      <w:bodyDiv w:val="1"/>
      <w:marLeft w:val="0"/>
      <w:marRight w:val="0"/>
      <w:marTop w:val="0"/>
      <w:marBottom w:val="0"/>
      <w:divBdr>
        <w:top w:val="none" w:sz="0" w:space="0" w:color="auto"/>
        <w:left w:val="none" w:sz="0" w:space="0" w:color="auto"/>
        <w:bottom w:val="none" w:sz="0" w:space="0" w:color="auto"/>
        <w:right w:val="none" w:sz="0" w:space="0" w:color="auto"/>
      </w:divBdr>
    </w:div>
    <w:div w:id="1002858158">
      <w:bodyDiv w:val="1"/>
      <w:marLeft w:val="0"/>
      <w:marRight w:val="0"/>
      <w:marTop w:val="0"/>
      <w:marBottom w:val="0"/>
      <w:divBdr>
        <w:top w:val="none" w:sz="0" w:space="0" w:color="auto"/>
        <w:left w:val="none" w:sz="0" w:space="0" w:color="auto"/>
        <w:bottom w:val="none" w:sz="0" w:space="0" w:color="auto"/>
        <w:right w:val="none" w:sz="0" w:space="0" w:color="auto"/>
      </w:divBdr>
    </w:div>
    <w:div w:id="1016691662">
      <w:bodyDiv w:val="1"/>
      <w:marLeft w:val="0"/>
      <w:marRight w:val="0"/>
      <w:marTop w:val="0"/>
      <w:marBottom w:val="0"/>
      <w:divBdr>
        <w:top w:val="none" w:sz="0" w:space="0" w:color="auto"/>
        <w:left w:val="none" w:sz="0" w:space="0" w:color="auto"/>
        <w:bottom w:val="none" w:sz="0" w:space="0" w:color="auto"/>
        <w:right w:val="none" w:sz="0" w:space="0" w:color="auto"/>
      </w:divBdr>
    </w:div>
    <w:div w:id="1045711662">
      <w:bodyDiv w:val="1"/>
      <w:marLeft w:val="0"/>
      <w:marRight w:val="0"/>
      <w:marTop w:val="0"/>
      <w:marBottom w:val="0"/>
      <w:divBdr>
        <w:top w:val="none" w:sz="0" w:space="0" w:color="auto"/>
        <w:left w:val="none" w:sz="0" w:space="0" w:color="auto"/>
        <w:bottom w:val="none" w:sz="0" w:space="0" w:color="auto"/>
        <w:right w:val="none" w:sz="0" w:space="0" w:color="auto"/>
      </w:divBdr>
    </w:div>
    <w:div w:id="1080056616">
      <w:bodyDiv w:val="1"/>
      <w:marLeft w:val="0"/>
      <w:marRight w:val="0"/>
      <w:marTop w:val="0"/>
      <w:marBottom w:val="0"/>
      <w:divBdr>
        <w:top w:val="none" w:sz="0" w:space="0" w:color="auto"/>
        <w:left w:val="none" w:sz="0" w:space="0" w:color="auto"/>
        <w:bottom w:val="none" w:sz="0" w:space="0" w:color="auto"/>
        <w:right w:val="none" w:sz="0" w:space="0" w:color="auto"/>
      </w:divBdr>
      <w:divsChild>
        <w:div w:id="604733364">
          <w:marLeft w:val="0"/>
          <w:marRight w:val="0"/>
          <w:marTop w:val="0"/>
          <w:marBottom w:val="0"/>
          <w:divBdr>
            <w:top w:val="none" w:sz="0" w:space="0" w:color="auto"/>
            <w:left w:val="none" w:sz="0" w:space="0" w:color="auto"/>
            <w:bottom w:val="none" w:sz="0" w:space="0" w:color="auto"/>
            <w:right w:val="none" w:sz="0" w:space="0" w:color="auto"/>
          </w:divBdr>
          <w:divsChild>
            <w:div w:id="753205426">
              <w:marLeft w:val="0"/>
              <w:marRight w:val="0"/>
              <w:marTop w:val="0"/>
              <w:marBottom w:val="0"/>
              <w:divBdr>
                <w:top w:val="none" w:sz="0" w:space="0" w:color="auto"/>
                <w:left w:val="none" w:sz="0" w:space="0" w:color="auto"/>
                <w:bottom w:val="none" w:sz="0" w:space="0" w:color="auto"/>
                <w:right w:val="none" w:sz="0" w:space="0" w:color="auto"/>
              </w:divBdr>
              <w:divsChild>
                <w:div w:id="1020278028">
                  <w:marLeft w:val="0"/>
                  <w:marRight w:val="0"/>
                  <w:marTop w:val="0"/>
                  <w:marBottom w:val="0"/>
                  <w:divBdr>
                    <w:top w:val="none" w:sz="0" w:space="0" w:color="auto"/>
                    <w:left w:val="none" w:sz="0" w:space="0" w:color="auto"/>
                    <w:bottom w:val="none" w:sz="0" w:space="0" w:color="auto"/>
                    <w:right w:val="none" w:sz="0" w:space="0" w:color="auto"/>
                  </w:divBdr>
                  <w:divsChild>
                    <w:div w:id="34132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35317">
      <w:bodyDiv w:val="1"/>
      <w:marLeft w:val="0"/>
      <w:marRight w:val="0"/>
      <w:marTop w:val="0"/>
      <w:marBottom w:val="0"/>
      <w:divBdr>
        <w:top w:val="none" w:sz="0" w:space="0" w:color="auto"/>
        <w:left w:val="none" w:sz="0" w:space="0" w:color="auto"/>
        <w:bottom w:val="none" w:sz="0" w:space="0" w:color="auto"/>
        <w:right w:val="none" w:sz="0" w:space="0" w:color="auto"/>
      </w:divBdr>
    </w:div>
    <w:div w:id="1180661166">
      <w:bodyDiv w:val="1"/>
      <w:marLeft w:val="0"/>
      <w:marRight w:val="0"/>
      <w:marTop w:val="0"/>
      <w:marBottom w:val="0"/>
      <w:divBdr>
        <w:top w:val="none" w:sz="0" w:space="0" w:color="auto"/>
        <w:left w:val="none" w:sz="0" w:space="0" w:color="auto"/>
        <w:bottom w:val="none" w:sz="0" w:space="0" w:color="auto"/>
        <w:right w:val="none" w:sz="0" w:space="0" w:color="auto"/>
      </w:divBdr>
    </w:div>
    <w:div w:id="1246264000">
      <w:bodyDiv w:val="1"/>
      <w:marLeft w:val="0"/>
      <w:marRight w:val="0"/>
      <w:marTop w:val="0"/>
      <w:marBottom w:val="0"/>
      <w:divBdr>
        <w:top w:val="none" w:sz="0" w:space="0" w:color="auto"/>
        <w:left w:val="none" w:sz="0" w:space="0" w:color="auto"/>
        <w:bottom w:val="none" w:sz="0" w:space="0" w:color="auto"/>
        <w:right w:val="none" w:sz="0" w:space="0" w:color="auto"/>
      </w:divBdr>
      <w:divsChild>
        <w:div w:id="2135168884">
          <w:marLeft w:val="0"/>
          <w:marRight w:val="0"/>
          <w:marTop w:val="0"/>
          <w:marBottom w:val="0"/>
          <w:divBdr>
            <w:top w:val="none" w:sz="0" w:space="0" w:color="auto"/>
            <w:left w:val="none" w:sz="0" w:space="0" w:color="auto"/>
            <w:bottom w:val="none" w:sz="0" w:space="0" w:color="auto"/>
            <w:right w:val="none" w:sz="0" w:space="0" w:color="auto"/>
          </w:divBdr>
          <w:divsChild>
            <w:div w:id="1744788980">
              <w:marLeft w:val="0"/>
              <w:marRight w:val="0"/>
              <w:marTop w:val="0"/>
              <w:marBottom w:val="0"/>
              <w:divBdr>
                <w:top w:val="none" w:sz="0" w:space="0" w:color="auto"/>
                <w:left w:val="none" w:sz="0" w:space="0" w:color="auto"/>
                <w:bottom w:val="none" w:sz="0" w:space="0" w:color="auto"/>
                <w:right w:val="none" w:sz="0" w:space="0" w:color="auto"/>
              </w:divBdr>
              <w:divsChild>
                <w:div w:id="49803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0503">
      <w:bodyDiv w:val="1"/>
      <w:marLeft w:val="0"/>
      <w:marRight w:val="0"/>
      <w:marTop w:val="0"/>
      <w:marBottom w:val="0"/>
      <w:divBdr>
        <w:top w:val="none" w:sz="0" w:space="0" w:color="auto"/>
        <w:left w:val="none" w:sz="0" w:space="0" w:color="auto"/>
        <w:bottom w:val="none" w:sz="0" w:space="0" w:color="auto"/>
        <w:right w:val="none" w:sz="0" w:space="0" w:color="auto"/>
      </w:divBdr>
    </w:div>
    <w:div w:id="1323044298">
      <w:bodyDiv w:val="1"/>
      <w:marLeft w:val="0"/>
      <w:marRight w:val="0"/>
      <w:marTop w:val="0"/>
      <w:marBottom w:val="0"/>
      <w:divBdr>
        <w:top w:val="none" w:sz="0" w:space="0" w:color="auto"/>
        <w:left w:val="none" w:sz="0" w:space="0" w:color="auto"/>
        <w:bottom w:val="none" w:sz="0" w:space="0" w:color="auto"/>
        <w:right w:val="none" w:sz="0" w:space="0" w:color="auto"/>
      </w:divBdr>
    </w:div>
    <w:div w:id="1327515802">
      <w:bodyDiv w:val="1"/>
      <w:marLeft w:val="0"/>
      <w:marRight w:val="0"/>
      <w:marTop w:val="0"/>
      <w:marBottom w:val="0"/>
      <w:divBdr>
        <w:top w:val="none" w:sz="0" w:space="0" w:color="auto"/>
        <w:left w:val="none" w:sz="0" w:space="0" w:color="auto"/>
        <w:bottom w:val="none" w:sz="0" w:space="0" w:color="auto"/>
        <w:right w:val="none" w:sz="0" w:space="0" w:color="auto"/>
      </w:divBdr>
      <w:divsChild>
        <w:div w:id="232089873">
          <w:marLeft w:val="0"/>
          <w:marRight w:val="0"/>
          <w:marTop w:val="0"/>
          <w:marBottom w:val="0"/>
          <w:divBdr>
            <w:top w:val="none" w:sz="0" w:space="0" w:color="auto"/>
            <w:left w:val="none" w:sz="0" w:space="0" w:color="auto"/>
            <w:bottom w:val="none" w:sz="0" w:space="0" w:color="auto"/>
            <w:right w:val="none" w:sz="0" w:space="0" w:color="auto"/>
          </w:divBdr>
          <w:divsChild>
            <w:div w:id="768938009">
              <w:marLeft w:val="0"/>
              <w:marRight w:val="0"/>
              <w:marTop w:val="0"/>
              <w:marBottom w:val="0"/>
              <w:divBdr>
                <w:top w:val="none" w:sz="0" w:space="0" w:color="auto"/>
                <w:left w:val="none" w:sz="0" w:space="0" w:color="auto"/>
                <w:bottom w:val="none" w:sz="0" w:space="0" w:color="auto"/>
                <w:right w:val="none" w:sz="0" w:space="0" w:color="auto"/>
              </w:divBdr>
              <w:divsChild>
                <w:div w:id="1647198674">
                  <w:marLeft w:val="0"/>
                  <w:marRight w:val="0"/>
                  <w:marTop w:val="0"/>
                  <w:marBottom w:val="0"/>
                  <w:divBdr>
                    <w:top w:val="none" w:sz="0" w:space="0" w:color="auto"/>
                    <w:left w:val="none" w:sz="0" w:space="0" w:color="auto"/>
                    <w:bottom w:val="none" w:sz="0" w:space="0" w:color="auto"/>
                    <w:right w:val="none" w:sz="0" w:space="0" w:color="auto"/>
                  </w:divBdr>
                  <w:divsChild>
                    <w:div w:id="19542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07552">
      <w:bodyDiv w:val="1"/>
      <w:marLeft w:val="0"/>
      <w:marRight w:val="0"/>
      <w:marTop w:val="0"/>
      <w:marBottom w:val="0"/>
      <w:divBdr>
        <w:top w:val="none" w:sz="0" w:space="0" w:color="auto"/>
        <w:left w:val="none" w:sz="0" w:space="0" w:color="auto"/>
        <w:bottom w:val="none" w:sz="0" w:space="0" w:color="auto"/>
        <w:right w:val="none" w:sz="0" w:space="0" w:color="auto"/>
      </w:divBdr>
    </w:div>
    <w:div w:id="1344165423">
      <w:bodyDiv w:val="1"/>
      <w:marLeft w:val="0"/>
      <w:marRight w:val="0"/>
      <w:marTop w:val="0"/>
      <w:marBottom w:val="0"/>
      <w:divBdr>
        <w:top w:val="none" w:sz="0" w:space="0" w:color="auto"/>
        <w:left w:val="none" w:sz="0" w:space="0" w:color="auto"/>
        <w:bottom w:val="none" w:sz="0" w:space="0" w:color="auto"/>
        <w:right w:val="none" w:sz="0" w:space="0" w:color="auto"/>
      </w:divBdr>
    </w:div>
    <w:div w:id="1390809646">
      <w:bodyDiv w:val="1"/>
      <w:marLeft w:val="0"/>
      <w:marRight w:val="0"/>
      <w:marTop w:val="0"/>
      <w:marBottom w:val="0"/>
      <w:divBdr>
        <w:top w:val="none" w:sz="0" w:space="0" w:color="auto"/>
        <w:left w:val="none" w:sz="0" w:space="0" w:color="auto"/>
        <w:bottom w:val="none" w:sz="0" w:space="0" w:color="auto"/>
        <w:right w:val="none" w:sz="0" w:space="0" w:color="auto"/>
      </w:divBdr>
    </w:div>
    <w:div w:id="1425566516">
      <w:bodyDiv w:val="1"/>
      <w:marLeft w:val="0"/>
      <w:marRight w:val="0"/>
      <w:marTop w:val="0"/>
      <w:marBottom w:val="0"/>
      <w:divBdr>
        <w:top w:val="none" w:sz="0" w:space="0" w:color="auto"/>
        <w:left w:val="none" w:sz="0" w:space="0" w:color="auto"/>
        <w:bottom w:val="none" w:sz="0" w:space="0" w:color="auto"/>
        <w:right w:val="none" w:sz="0" w:space="0" w:color="auto"/>
      </w:divBdr>
    </w:div>
    <w:div w:id="1443304039">
      <w:bodyDiv w:val="1"/>
      <w:marLeft w:val="0"/>
      <w:marRight w:val="0"/>
      <w:marTop w:val="0"/>
      <w:marBottom w:val="0"/>
      <w:divBdr>
        <w:top w:val="none" w:sz="0" w:space="0" w:color="auto"/>
        <w:left w:val="none" w:sz="0" w:space="0" w:color="auto"/>
        <w:bottom w:val="none" w:sz="0" w:space="0" w:color="auto"/>
        <w:right w:val="none" w:sz="0" w:space="0" w:color="auto"/>
      </w:divBdr>
    </w:div>
    <w:div w:id="1563786714">
      <w:bodyDiv w:val="1"/>
      <w:marLeft w:val="0"/>
      <w:marRight w:val="0"/>
      <w:marTop w:val="0"/>
      <w:marBottom w:val="0"/>
      <w:divBdr>
        <w:top w:val="none" w:sz="0" w:space="0" w:color="auto"/>
        <w:left w:val="none" w:sz="0" w:space="0" w:color="auto"/>
        <w:bottom w:val="none" w:sz="0" w:space="0" w:color="auto"/>
        <w:right w:val="none" w:sz="0" w:space="0" w:color="auto"/>
      </w:divBdr>
    </w:div>
    <w:div w:id="1570723829">
      <w:bodyDiv w:val="1"/>
      <w:marLeft w:val="0"/>
      <w:marRight w:val="0"/>
      <w:marTop w:val="0"/>
      <w:marBottom w:val="0"/>
      <w:divBdr>
        <w:top w:val="none" w:sz="0" w:space="0" w:color="auto"/>
        <w:left w:val="none" w:sz="0" w:space="0" w:color="auto"/>
        <w:bottom w:val="none" w:sz="0" w:space="0" w:color="auto"/>
        <w:right w:val="none" w:sz="0" w:space="0" w:color="auto"/>
      </w:divBdr>
    </w:div>
    <w:div w:id="1647005372">
      <w:bodyDiv w:val="1"/>
      <w:marLeft w:val="0"/>
      <w:marRight w:val="0"/>
      <w:marTop w:val="0"/>
      <w:marBottom w:val="0"/>
      <w:divBdr>
        <w:top w:val="none" w:sz="0" w:space="0" w:color="auto"/>
        <w:left w:val="none" w:sz="0" w:space="0" w:color="auto"/>
        <w:bottom w:val="none" w:sz="0" w:space="0" w:color="auto"/>
        <w:right w:val="none" w:sz="0" w:space="0" w:color="auto"/>
      </w:divBdr>
    </w:div>
    <w:div w:id="1782382930">
      <w:bodyDiv w:val="1"/>
      <w:marLeft w:val="0"/>
      <w:marRight w:val="0"/>
      <w:marTop w:val="0"/>
      <w:marBottom w:val="0"/>
      <w:divBdr>
        <w:top w:val="none" w:sz="0" w:space="0" w:color="auto"/>
        <w:left w:val="none" w:sz="0" w:space="0" w:color="auto"/>
        <w:bottom w:val="none" w:sz="0" w:space="0" w:color="auto"/>
        <w:right w:val="none" w:sz="0" w:space="0" w:color="auto"/>
      </w:divBdr>
    </w:div>
    <w:div w:id="1798793391">
      <w:bodyDiv w:val="1"/>
      <w:marLeft w:val="0"/>
      <w:marRight w:val="0"/>
      <w:marTop w:val="0"/>
      <w:marBottom w:val="0"/>
      <w:divBdr>
        <w:top w:val="none" w:sz="0" w:space="0" w:color="auto"/>
        <w:left w:val="none" w:sz="0" w:space="0" w:color="auto"/>
        <w:bottom w:val="none" w:sz="0" w:space="0" w:color="auto"/>
        <w:right w:val="none" w:sz="0" w:space="0" w:color="auto"/>
      </w:divBdr>
    </w:div>
    <w:div w:id="1844785444">
      <w:bodyDiv w:val="1"/>
      <w:marLeft w:val="0"/>
      <w:marRight w:val="0"/>
      <w:marTop w:val="0"/>
      <w:marBottom w:val="0"/>
      <w:divBdr>
        <w:top w:val="none" w:sz="0" w:space="0" w:color="auto"/>
        <w:left w:val="none" w:sz="0" w:space="0" w:color="auto"/>
        <w:bottom w:val="none" w:sz="0" w:space="0" w:color="auto"/>
        <w:right w:val="none" w:sz="0" w:space="0" w:color="auto"/>
      </w:divBdr>
    </w:div>
    <w:div w:id="1886479933">
      <w:bodyDiv w:val="1"/>
      <w:marLeft w:val="0"/>
      <w:marRight w:val="0"/>
      <w:marTop w:val="0"/>
      <w:marBottom w:val="0"/>
      <w:divBdr>
        <w:top w:val="none" w:sz="0" w:space="0" w:color="auto"/>
        <w:left w:val="none" w:sz="0" w:space="0" w:color="auto"/>
        <w:bottom w:val="none" w:sz="0" w:space="0" w:color="auto"/>
        <w:right w:val="none" w:sz="0" w:space="0" w:color="auto"/>
      </w:divBdr>
    </w:div>
    <w:div w:id="1896314075">
      <w:bodyDiv w:val="1"/>
      <w:marLeft w:val="0"/>
      <w:marRight w:val="0"/>
      <w:marTop w:val="0"/>
      <w:marBottom w:val="0"/>
      <w:divBdr>
        <w:top w:val="none" w:sz="0" w:space="0" w:color="auto"/>
        <w:left w:val="none" w:sz="0" w:space="0" w:color="auto"/>
        <w:bottom w:val="none" w:sz="0" w:space="0" w:color="auto"/>
        <w:right w:val="none" w:sz="0" w:space="0" w:color="auto"/>
      </w:divBdr>
    </w:div>
    <w:div w:id="1918054944">
      <w:bodyDiv w:val="1"/>
      <w:marLeft w:val="0"/>
      <w:marRight w:val="0"/>
      <w:marTop w:val="0"/>
      <w:marBottom w:val="0"/>
      <w:divBdr>
        <w:top w:val="none" w:sz="0" w:space="0" w:color="auto"/>
        <w:left w:val="none" w:sz="0" w:space="0" w:color="auto"/>
        <w:bottom w:val="none" w:sz="0" w:space="0" w:color="auto"/>
        <w:right w:val="none" w:sz="0" w:space="0" w:color="auto"/>
      </w:divBdr>
    </w:div>
    <w:div w:id="2000883730">
      <w:bodyDiv w:val="1"/>
      <w:marLeft w:val="0"/>
      <w:marRight w:val="0"/>
      <w:marTop w:val="0"/>
      <w:marBottom w:val="0"/>
      <w:divBdr>
        <w:top w:val="none" w:sz="0" w:space="0" w:color="auto"/>
        <w:left w:val="none" w:sz="0" w:space="0" w:color="auto"/>
        <w:bottom w:val="none" w:sz="0" w:space="0" w:color="auto"/>
        <w:right w:val="none" w:sz="0" w:space="0" w:color="auto"/>
      </w:divBdr>
    </w:div>
    <w:div w:id="2020541891">
      <w:bodyDiv w:val="1"/>
      <w:marLeft w:val="0"/>
      <w:marRight w:val="0"/>
      <w:marTop w:val="0"/>
      <w:marBottom w:val="0"/>
      <w:divBdr>
        <w:top w:val="none" w:sz="0" w:space="0" w:color="auto"/>
        <w:left w:val="none" w:sz="0" w:space="0" w:color="auto"/>
        <w:bottom w:val="none" w:sz="0" w:space="0" w:color="auto"/>
        <w:right w:val="none" w:sz="0" w:space="0" w:color="auto"/>
      </w:divBdr>
    </w:div>
    <w:div w:id="2089375910">
      <w:bodyDiv w:val="1"/>
      <w:marLeft w:val="0"/>
      <w:marRight w:val="0"/>
      <w:marTop w:val="0"/>
      <w:marBottom w:val="0"/>
      <w:divBdr>
        <w:top w:val="none" w:sz="0" w:space="0" w:color="auto"/>
        <w:left w:val="none" w:sz="0" w:space="0" w:color="auto"/>
        <w:bottom w:val="none" w:sz="0" w:space="0" w:color="auto"/>
        <w:right w:val="none" w:sz="0" w:space="0" w:color="auto"/>
      </w:divBdr>
    </w:div>
    <w:div w:id="211007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8</Pages>
  <Words>1696</Words>
  <Characters>9332</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ANGEBAULT Romane</dc:creator>
  <cp:keywords/>
  <dc:description/>
  <cp:lastModifiedBy>ANGEBAULT Romane</cp:lastModifiedBy>
  <cp:revision>52</cp:revision>
  <cp:lastPrinted>2021-02-24T09:29:00Z</cp:lastPrinted>
  <dcterms:created xsi:type="dcterms:W3CDTF">2021-01-25T08:17:00Z</dcterms:created>
  <dcterms:modified xsi:type="dcterms:W3CDTF">2021-04-02T13:11:00Z</dcterms:modified>
</cp:coreProperties>
</file>